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466E9" w14:textId="3D997BE4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9519286"/>
      <w:bookmarkEnd w:id="0"/>
      <w:r w:rsidRPr="000A1D33">
        <w:t>3GPP TSG-RAN WG1 Meeting #</w:t>
      </w:r>
      <w:r w:rsidR="0030357D">
        <w:t>90</w:t>
      </w:r>
      <w:r w:rsidR="00E90E49" w:rsidRPr="00CE0424">
        <w:tab/>
      </w:r>
      <w:r w:rsidR="006007F3" w:rsidRPr="006007F3">
        <w:rPr>
          <w:szCs w:val="24"/>
        </w:rPr>
        <w:t>R1-1714451</w:t>
      </w:r>
    </w:p>
    <w:p w14:paraId="472CEB0F" w14:textId="1994FE83" w:rsidR="00E90E49" w:rsidRPr="00CE0424" w:rsidRDefault="00213950" w:rsidP="00311702">
      <w:pPr>
        <w:pStyle w:val="3GPPHeader"/>
      </w:pPr>
      <w:r>
        <w:t>Prague</w:t>
      </w:r>
      <w:r w:rsidR="00AE2834" w:rsidRPr="000A1D33">
        <w:t xml:space="preserve">, </w:t>
      </w:r>
      <w:r w:rsidR="0054743B">
        <w:t>C</w:t>
      </w:r>
      <w:r>
        <w:t>zech Republic</w:t>
      </w:r>
      <w:r w:rsidR="002C5BA4">
        <w:t>,</w:t>
      </w:r>
      <w:r w:rsidR="00AE2834" w:rsidRPr="000A1D33">
        <w:t xml:space="preserve"> </w:t>
      </w:r>
      <w:r>
        <w:t>21</w:t>
      </w:r>
      <w:r w:rsidR="0054743B">
        <w:t>-</w:t>
      </w:r>
      <w:r>
        <w:t>25</w:t>
      </w:r>
      <w:r w:rsidR="0054743B">
        <w:t xml:space="preserve"> </w:t>
      </w:r>
      <w:r>
        <w:t xml:space="preserve">August </w:t>
      </w:r>
      <w:r w:rsidR="00AE2834" w:rsidRPr="000A1D33">
        <w:t>2017</w:t>
      </w:r>
    </w:p>
    <w:p w14:paraId="2142864D" w14:textId="77777777" w:rsidR="00E90E49" w:rsidRPr="00CE0424" w:rsidRDefault="00E90E49" w:rsidP="00357380">
      <w:pPr>
        <w:pStyle w:val="3GPPHeader"/>
      </w:pPr>
    </w:p>
    <w:p w14:paraId="10270860" w14:textId="31BDA014" w:rsidR="00E90E49" w:rsidRPr="00BB3F21" w:rsidRDefault="00E90E49" w:rsidP="00311702">
      <w:pPr>
        <w:pStyle w:val="3GPPHeader"/>
        <w:rPr>
          <w:sz w:val="22"/>
        </w:rPr>
      </w:pPr>
      <w:r w:rsidRPr="00BB3F21">
        <w:rPr>
          <w:sz w:val="22"/>
        </w:rPr>
        <w:t>Agenda Item:</w:t>
      </w:r>
      <w:r w:rsidRPr="00BB3F21">
        <w:rPr>
          <w:sz w:val="22"/>
        </w:rPr>
        <w:tab/>
      </w:r>
      <w:r w:rsidR="000777F8">
        <w:t>6.1.3.3.9</w:t>
      </w:r>
    </w:p>
    <w:p w14:paraId="4478FA8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02FFAF6" w14:textId="678D50F0" w:rsidR="00E90E49" w:rsidRPr="002273A9" w:rsidRDefault="003D3C45" w:rsidP="006807BF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bookmarkStart w:id="1" w:name="_Hlk489442075"/>
      <w:bookmarkStart w:id="2" w:name="_Hlk490144594"/>
      <w:r w:rsidR="002273A9" w:rsidRPr="002273A9">
        <w:rPr>
          <w:rFonts w:asciiTheme="minorBidi" w:hAnsiTheme="minorBidi"/>
          <w:color w:val="000000"/>
          <w:sz w:val="22"/>
        </w:rPr>
        <w:t xml:space="preserve">On </w:t>
      </w:r>
      <w:bookmarkEnd w:id="1"/>
      <w:r w:rsidR="0030357D">
        <w:rPr>
          <w:rFonts w:asciiTheme="minorBidi" w:hAnsiTheme="minorBidi"/>
          <w:color w:val="000000"/>
          <w:sz w:val="22"/>
        </w:rPr>
        <w:t>DMRS-based UE identification</w:t>
      </w:r>
      <w:r w:rsidR="00491246">
        <w:rPr>
          <w:rFonts w:asciiTheme="minorBidi" w:hAnsiTheme="minorBidi"/>
          <w:color w:val="000000"/>
          <w:sz w:val="22"/>
        </w:rPr>
        <w:t xml:space="preserve"> for UL transmission without UL grant</w:t>
      </w:r>
      <w:bookmarkEnd w:id="2"/>
      <w:r w:rsidR="00491246">
        <w:rPr>
          <w:rFonts w:asciiTheme="minorBidi" w:hAnsiTheme="minorBidi"/>
          <w:color w:val="000000"/>
          <w:sz w:val="22"/>
        </w:rPr>
        <w:t xml:space="preserve"> </w:t>
      </w:r>
    </w:p>
    <w:p w14:paraId="7BBB9B1C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0A4D8A" w:rsidRPr="000A4D8A">
        <w:rPr>
          <w:sz w:val="22"/>
        </w:rPr>
        <w:t>Discussion</w:t>
      </w:r>
    </w:p>
    <w:p w14:paraId="673A892A" w14:textId="77777777" w:rsidR="00E90E49" w:rsidRPr="00CE0424" w:rsidRDefault="00E90E49" w:rsidP="00E90E49"/>
    <w:p w14:paraId="4BAD042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59CC8D5" w14:textId="77777777" w:rsidR="00267A16" w:rsidRDefault="00267A16" w:rsidP="000A4D8A">
      <w:pPr>
        <w:pStyle w:val="BodyText"/>
        <w:rPr>
          <w:rFonts w:cs="Arial"/>
        </w:rPr>
      </w:pPr>
      <w:r>
        <w:rPr>
          <w:rFonts w:cs="Arial"/>
        </w:rPr>
        <w:t>In RAN1 NR AH#2 it was agreed that</w:t>
      </w:r>
    </w:p>
    <w:p w14:paraId="1585E511" w14:textId="77777777" w:rsidR="00267A16" w:rsidRPr="00267A16" w:rsidRDefault="00267A16" w:rsidP="00267A16">
      <w:pPr>
        <w:numPr>
          <w:ilvl w:val="0"/>
          <w:numId w:val="15"/>
        </w:numPr>
        <w:spacing w:after="0"/>
        <w:rPr>
          <w:rFonts w:eastAsia="MS Mincho" w:cs="Arial"/>
          <w:i/>
          <w:lang w:eastAsia="ja-JP"/>
        </w:rPr>
      </w:pPr>
      <w:r w:rsidRPr="00267A16">
        <w:rPr>
          <w:rFonts w:eastAsia="MS Mincho" w:cs="Arial"/>
          <w:i/>
          <w:lang w:eastAsia="ja-JP"/>
        </w:rPr>
        <w:t>In addition to the RS parameters, time and frequency resource are configured in a UE-specific manner.</w:t>
      </w:r>
    </w:p>
    <w:p w14:paraId="4CB177EB" w14:textId="77777777" w:rsidR="00267A16" w:rsidRPr="00267A16" w:rsidRDefault="00267A16" w:rsidP="00267A16">
      <w:pPr>
        <w:numPr>
          <w:ilvl w:val="1"/>
          <w:numId w:val="15"/>
        </w:numPr>
        <w:spacing w:after="0"/>
        <w:rPr>
          <w:rFonts w:eastAsia="MS Mincho" w:cs="Arial"/>
          <w:i/>
          <w:lang w:eastAsia="ja-JP"/>
        </w:rPr>
      </w:pPr>
      <w:r w:rsidRPr="00267A16">
        <w:rPr>
          <w:rFonts w:eastAsia="MS Mincho" w:cs="Arial"/>
          <w:i/>
          <w:lang w:eastAsia="ja-JP"/>
        </w:rPr>
        <w:t>Note: it is common understanding that the time and frequency resources configured for a UE may or may not collide with those for another UE (to be captured in the LS).</w:t>
      </w:r>
    </w:p>
    <w:p w14:paraId="448AE076" w14:textId="77777777" w:rsidR="00267A16" w:rsidRPr="00267A16" w:rsidRDefault="00267A16" w:rsidP="00267A16">
      <w:pPr>
        <w:pStyle w:val="ListParagraph"/>
        <w:numPr>
          <w:ilvl w:val="0"/>
          <w:numId w:val="15"/>
        </w:numPr>
        <w:tabs>
          <w:tab w:val="num" w:pos="520"/>
        </w:tabs>
        <w:contextualSpacing/>
        <w:rPr>
          <w:rFonts w:ascii="Arial" w:eastAsia="MS Mincho" w:hAnsi="Arial" w:cs="Arial"/>
          <w:i/>
          <w:sz w:val="20"/>
          <w:szCs w:val="20"/>
          <w:lang w:val="en-US" w:eastAsia="ja-JP"/>
        </w:rPr>
      </w:pPr>
      <w:r w:rsidRPr="00267A16">
        <w:rPr>
          <w:rFonts w:ascii="Arial" w:eastAsia="MS Mincho" w:hAnsi="Arial" w:cs="Arial"/>
          <w:bCs/>
          <w:i/>
          <w:sz w:val="20"/>
          <w:szCs w:val="20"/>
          <w:lang w:val="en-US" w:eastAsia="ja-JP"/>
        </w:rPr>
        <w:t xml:space="preserve">RAN1 considers that UE transmitting UL transmission without UL grant can be identified based on time/frequency resources and RS parameter(s). </w:t>
      </w:r>
    </w:p>
    <w:p w14:paraId="6A69C424" w14:textId="77777777" w:rsidR="00267A16" w:rsidRPr="00F63322" w:rsidRDefault="00267A16" w:rsidP="000A4D8A">
      <w:pPr>
        <w:pStyle w:val="BodyText"/>
        <w:rPr>
          <w:rFonts w:cs="Arial"/>
        </w:rPr>
      </w:pPr>
    </w:p>
    <w:p w14:paraId="5A914B02" w14:textId="3DD2570D" w:rsidR="001557C3" w:rsidRDefault="001557C3" w:rsidP="000A4D8A">
      <w:pPr>
        <w:pStyle w:val="BodyText"/>
        <w:rPr>
          <w:rFonts w:cs="Arial"/>
        </w:rPr>
      </w:pPr>
      <w:r>
        <w:rPr>
          <w:rFonts w:cs="Arial"/>
        </w:rPr>
        <w:t>In this contribution</w:t>
      </w:r>
      <w:r w:rsidR="006202BE">
        <w:rPr>
          <w:rFonts w:cs="Arial"/>
        </w:rPr>
        <w:t>,</w:t>
      </w:r>
      <w:r>
        <w:rPr>
          <w:rFonts w:cs="Arial"/>
        </w:rPr>
        <w:t xml:space="preserve"> we </w:t>
      </w:r>
      <w:r w:rsidR="006202BE">
        <w:rPr>
          <w:rFonts w:cs="Arial"/>
        </w:rPr>
        <w:t>present</w:t>
      </w:r>
      <w:r>
        <w:rPr>
          <w:rFonts w:cs="Arial"/>
        </w:rPr>
        <w:t xml:space="preserve"> </w:t>
      </w:r>
      <w:r w:rsidR="006202BE">
        <w:rPr>
          <w:rFonts w:cs="Arial"/>
        </w:rPr>
        <w:t>simulation results for DMRS-based UE identification</w:t>
      </w:r>
      <w:r w:rsidR="00BD35ED">
        <w:rPr>
          <w:rFonts w:cs="Arial"/>
        </w:rPr>
        <w:t xml:space="preserve"> for UL transmission without grant</w:t>
      </w:r>
      <w:r>
        <w:rPr>
          <w:rFonts w:cs="Arial"/>
        </w:rPr>
        <w:t xml:space="preserve"> with shared resources.</w:t>
      </w:r>
    </w:p>
    <w:p w14:paraId="24F44085" w14:textId="1BB4BFB7" w:rsidR="004000E8" w:rsidRDefault="001557C3" w:rsidP="00CE0424">
      <w:pPr>
        <w:pStyle w:val="Heading1"/>
      </w:pPr>
      <w:bookmarkStart w:id="3" w:name="_Ref178064866"/>
      <w:bookmarkEnd w:id="3"/>
      <w:r>
        <w:t>Discussion</w:t>
      </w:r>
    </w:p>
    <w:p w14:paraId="09E14880" w14:textId="358889B8" w:rsidR="00CD0582" w:rsidRDefault="00574F6C" w:rsidP="00047F4D">
      <w:pPr>
        <w:spacing w:before="120"/>
        <w:rPr>
          <w:rFonts w:cs="Arial"/>
        </w:rPr>
      </w:pPr>
      <w:r>
        <w:rPr>
          <w:rFonts w:cs="Arial"/>
        </w:rPr>
        <w:t xml:space="preserve">When multiple UEs are </w:t>
      </w:r>
      <w:r w:rsidR="00CB713A">
        <w:rPr>
          <w:rFonts w:cs="Arial"/>
        </w:rPr>
        <w:t xml:space="preserve">allocated </w:t>
      </w:r>
      <w:r w:rsidR="00B653C1">
        <w:rPr>
          <w:rFonts w:cs="Arial"/>
        </w:rPr>
        <w:t xml:space="preserve">on </w:t>
      </w:r>
      <w:r>
        <w:rPr>
          <w:rFonts w:cs="Arial"/>
        </w:rPr>
        <w:t xml:space="preserve">the same time/frequency resources then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does not have a priori knowledge of the UE</w:t>
      </w:r>
      <w:r w:rsidR="00B732FF">
        <w:rPr>
          <w:rFonts w:cs="Arial"/>
        </w:rPr>
        <w:t>s’</w:t>
      </w:r>
      <w:r w:rsidR="00E75A67">
        <w:rPr>
          <w:rFonts w:cs="Arial"/>
        </w:rPr>
        <w:t xml:space="preserve"> ID</w:t>
      </w:r>
      <w:r>
        <w:rPr>
          <w:rFonts w:cs="Arial"/>
        </w:rPr>
        <w:t xml:space="preserve">; when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detects a transmission </w:t>
      </w:r>
      <w:r w:rsidR="00B732FF">
        <w:rPr>
          <w:rFonts w:cs="Arial"/>
        </w:rPr>
        <w:t xml:space="preserve">over the shared resources, </w:t>
      </w:r>
      <w:r>
        <w:rPr>
          <w:rFonts w:cs="Arial"/>
        </w:rPr>
        <w:t xml:space="preserve">it </w:t>
      </w:r>
      <w:r w:rsidR="00CB713A">
        <w:rPr>
          <w:rFonts w:cs="Arial"/>
        </w:rPr>
        <w:t xml:space="preserve">does not know which of the assigned UE transmitted. </w:t>
      </w:r>
      <w:r w:rsidR="00B732FF">
        <w:rPr>
          <w:rFonts w:cs="Arial"/>
        </w:rPr>
        <w:t>Therefore</w:t>
      </w:r>
      <w:r w:rsidR="00ED67CF">
        <w:rPr>
          <w:rFonts w:cs="Arial"/>
        </w:rPr>
        <w:t>,</w:t>
      </w:r>
      <w:r w:rsidR="00B732FF">
        <w:rPr>
          <w:rFonts w:cs="Arial"/>
        </w:rPr>
        <w:t xml:space="preserve"> it is important to establish mechanisms for a</w:t>
      </w:r>
      <w:r w:rsidR="00E75A67">
        <w:rPr>
          <w:rFonts w:cs="Arial"/>
        </w:rPr>
        <w:t>cquiring the UE ID</w:t>
      </w:r>
      <w:r w:rsidR="00B732FF">
        <w:rPr>
          <w:rFonts w:cs="Arial"/>
        </w:rPr>
        <w:t xml:space="preserve">, which is especially relevant for the UL </w:t>
      </w:r>
      <w:r w:rsidR="000D695A">
        <w:rPr>
          <w:rFonts w:cs="Arial"/>
        </w:rPr>
        <w:t xml:space="preserve">transmission without UL grant </w:t>
      </w:r>
      <w:r w:rsidR="00B732FF">
        <w:rPr>
          <w:rFonts w:cs="Arial"/>
        </w:rPr>
        <w:t>with shared resources.</w:t>
      </w:r>
      <w:r w:rsidR="00ED67CF">
        <w:rPr>
          <w:rFonts w:cs="Arial"/>
        </w:rPr>
        <w:t xml:space="preserve"> Moreover, the identification mechanism should be at least as reliable as the payload transmission. The reason is that a passed CRC-check without a UE-</w:t>
      </w:r>
      <w:r w:rsidR="00E75A67">
        <w:rPr>
          <w:rFonts w:cs="Arial"/>
        </w:rPr>
        <w:t>ID</w:t>
      </w:r>
      <w:r w:rsidR="00ED67CF">
        <w:rPr>
          <w:rFonts w:cs="Arial"/>
        </w:rPr>
        <w:t xml:space="preserve">, tied to the payload, will be lost effort since the </w:t>
      </w:r>
      <w:proofErr w:type="spellStart"/>
      <w:r w:rsidR="00ED67CF">
        <w:rPr>
          <w:rFonts w:cs="Arial"/>
        </w:rPr>
        <w:t>gNB</w:t>
      </w:r>
      <w:proofErr w:type="spellEnd"/>
      <w:r w:rsidR="00ED67CF">
        <w:rPr>
          <w:rFonts w:cs="Arial"/>
        </w:rPr>
        <w:t xml:space="preserve"> cannot acknowledge the packet reception</w:t>
      </w:r>
      <w:r w:rsidR="00DD091A">
        <w:rPr>
          <w:rFonts w:cs="Arial"/>
        </w:rPr>
        <w:t>;</w:t>
      </w:r>
      <w:r w:rsidR="00ED67CF">
        <w:rPr>
          <w:rFonts w:cs="Arial"/>
        </w:rPr>
        <w:t xml:space="preserve"> </w:t>
      </w:r>
      <w:r w:rsidR="00DD091A">
        <w:rPr>
          <w:rFonts w:cs="Arial"/>
        </w:rPr>
        <w:t>i</w:t>
      </w:r>
      <w:r w:rsidR="00ED67CF">
        <w:rPr>
          <w:rFonts w:cs="Arial"/>
        </w:rPr>
        <w:t>t will instead have to wait for a new transmission</w:t>
      </w:r>
      <w:r w:rsidR="00CD0582">
        <w:rPr>
          <w:rFonts w:cs="Arial"/>
        </w:rPr>
        <w:t>. In the opposite scenario, where the UE-</w:t>
      </w:r>
      <w:r w:rsidR="00E75A67">
        <w:rPr>
          <w:rFonts w:cs="Arial"/>
        </w:rPr>
        <w:t>ID</w:t>
      </w:r>
      <w:r w:rsidR="00CD0582">
        <w:rPr>
          <w:rFonts w:cs="Arial"/>
        </w:rPr>
        <w:t xml:space="preserve"> is detected but the payload decoding fails, </w:t>
      </w:r>
      <w:r w:rsidR="00C0589D">
        <w:rPr>
          <w:rFonts w:cs="Arial"/>
        </w:rPr>
        <w:t xml:space="preserve">at least </w:t>
      </w:r>
      <w:r w:rsidR="00CD0582">
        <w:rPr>
          <w:rFonts w:cs="Arial"/>
        </w:rPr>
        <w:t>we can exploit the acquired UE-</w:t>
      </w:r>
      <w:r w:rsidR="00E75A67">
        <w:rPr>
          <w:rFonts w:cs="Arial"/>
        </w:rPr>
        <w:t>ID</w:t>
      </w:r>
      <w:r w:rsidR="00CD0582">
        <w:rPr>
          <w:rFonts w:cs="Arial"/>
        </w:rPr>
        <w:t xml:space="preserve"> in order to take remedy actions, such as grant-based retransmissions.  </w:t>
      </w:r>
    </w:p>
    <w:p w14:paraId="684CAF1C" w14:textId="0E248075" w:rsidR="00A35399" w:rsidRDefault="00CD0582" w:rsidP="00047F4D">
      <w:pPr>
        <w:spacing w:before="120"/>
        <w:rPr>
          <w:rFonts w:cs="Arial"/>
        </w:rPr>
      </w:pPr>
      <w:r>
        <w:rPr>
          <w:rFonts w:cs="Arial"/>
        </w:rPr>
        <w:t xml:space="preserve">It was proposed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_Ref481677523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>, to have the UE-</w:t>
      </w:r>
      <w:r w:rsidR="00E75A67">
        <w:rPr>
          <w:rFonts w:cs="Arial"/>
        </w:rPr>
        <w:t>ID</w:t>
      </w:r>
      <w:r>
        <w:rPr>
          <w:rFonts w:cs="Arial"/>
        </w:rPr>
        <w:t xml:space="preserve"> </w:t>
      </w:r>
      <w:r w:rsidR="00A35399">
        <w:rPr>
          <w:rFonts w:cs="Arial"/>
        </w:rPr>
        <w:t>connecte</w:t>
      </w:r>
      <w:r>
        <w:rPr>
          <w:rFonts w:cs="Arial"/>
        </w:rPr>
        <w:t xml:space="preserve">d to the DMRS sequence. This has the added benefit of saving overhead and at the same time it allows for a reasonable number of UEs to be multiplexed over the same resources. </w:t>
      </w:r>
      <w:r w:rsidR="00A35399">
        <w:rPr>
          <w:rFonts w:cs="Arial"/>
        </w:rPr>
        <w:t xml:space="preserve">In </w:t>
      </w:r>
      <w:r w:rsidR="00F63322">
        <w:rPr>
          <w:rFonts w:cs="Arial"/>
        </w:rPr>
        <w:t>practical CP-OFDM systems</w:t>
      </w:r>
      <w:r w:rsidR="00A35399">
        <w:rPr>
          <w:rFonts w:cs="Arial"/>
        </w:rPr>
        <w:t>, UE-multiplexing can be achieved by assigning different cyclic shifts</w:t>
      </w:r>
      <w:r w:rsidR="00F63322" w:rsidRPr="00F63322">
        <w:rPr>
          <w:rFonts w:cs="Arial"/>
        </w:rPr>
        <w:t xml:space="preserve"> </w:t>
      </w:r>
      <w:r w:rsidR="00F63322">
        <w:rPr>
          <w:rFonts w:cs="Arial"/>
        </w:rPr>
        <w:t>of the same base sequence, e.g., a CAZAC sequence</w:t>
      </w:r>
      <w:r w:rsidR="00A35399">
        <w:rPr>
          <w:rFonts w:cs="Arial"/>
        </w:rPr>
        <w:t>, to the UEs.</w:t>
      </w:r>
    </w:p>
    <w:p w14:paraId="11ADAD53" w14:textId="55AE9CC7" w:rsidR="0054743B" w:rsidRDefault="00CD0582" w:rsidP="00047F4D">
      <w:pPr>
        <w:spacing w:before="120"/>
      </w:pPr>
      <w:r>
        <w:rPr>
          <w:rFonts w:cs="Arial"/>
        </w:rPr>
        <w:t xml:space="preserve">In this paper, we conduct some simulations based on the assumptions that were put forward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_Ref489514166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[2]</w:t>
      </w:r>
      <w:r>
        <w:rPr>
          <w:rFonts w:cs="Arial"/>
        </w:rPr>
        <w:fldChar w:fldCharType="end"/>
      </w:r>
      <w:r>
        <w:rPr>
          <w:rFonts w:cs="Arial"/>
        </w:rPr>
        <w:t>. The target metric is the UE miss-detection probability</w:t>
      </w:r>
      <w:r w:rsidR="00047F4D">
        <w:rPr>
          <w:rFonts w:cs="Arial"/>
        </w:rPr>
        <w:t xml:space="preserve"> </w:t>
      </w:r>
      <w:proofErr w:type="spellStart"/>
      <w:r w:rsidR="00047F4D">
        <w:rPr>
          <w:rFonts w:cs="Arial"/>
        </w:rPr>
        <w:t>Pr</w:t>
      </w:r>
      <w:proofErr w:type="spellEnd"/>
      <w:r w:rsidR="00047F4D">
        <w:rPr>
          <w:rFonts w:cs="Arial"/>
        </w:rPr>
        <w:t>(</w:t>
      </w:r>
      <w:r w:rsidR="00C0589D">
        <w:rPr>
          <w:rFonts w:cs="Arial"/>
        </w:rPr>
        <w:t xml:space="preserve">UE </w:t>
      </w:r>
      <w:r w:rsidR="00047F4D">
        <w:rPr>
          <w:rFonts w:cs="Arial"/>
        </w:rPr>
        <w:t xml:space="preserve">miss); this quantity is computed by fixing the probability of false alarm, which in turn gives </w:t>
      </w:r>
      <w:r w:rsidR="00C0589D">
        <w:rPr>
          <w:rFonts w:cs="Arial"/>
        </w:rPr>
        <w:t xml:space="preserve">us </w:t>
      </w:r>
      <w:r w:rsidR="00047F4D">
        <w:rPr>
          <w:rFonts w:cs="Arial"/>
        </w:rPr>
        <w:t xml:space="preserve">the detection threshold. </w:t>
      </w:r>
      <w:r w:rsidR="00047F4D">
        <w:t>T</w:t>
      </w:r>
      <w:r w:rsidR="0054743B">
        <w:t xml:space="preserve">he </w:t>
      </w:r>
      <w:r w:rsidR="00047F4D">
        <w:t xml:space="preserve">set of </w:t>
      </w:r>
      <w:r w:rsidR="0054743B">
        <w:t xml:space="preserve">assumptions </w:t>
      </w:r>
      <w:r w:rsidR="00047F4D">
        <w:t xml:space="preserve">that were </w:t>
      </w:r>
      <w:r w:rsidR="00047F4D">
        <w:lastRenderedPageBreak/>
        <w:t>used for the simulations are given below</w:t>
      </w:r>
      <w:r w:rsidR="0054743B">
        <w:t>.</w:t>
      </w:r>
      <w:r w:rsidR="00047F4D">
        <w:t xml:space="preserve"> Note that the UE speed should not affect the detection, since the latter is carried out for a single symbol hence channel variations in time are not an issue.</w:t>
      </w:r>
    </w:p>
    <w:p w14:paraId="12A70004" w14:textId="77777777" w:rsidR="0054743B" w:rsidRPr="00F936C3" w:rsidRDefault="0054743B" w:rsidP="00047F4D">
      <w:pPr>
        <w:spacing w:before="120" w:after="0"/>
        <w:jc w:val="center"/>
        <w:rPr>
          <w:rFonts w:cs="Arial"/>
        </w:rPr>
      </w:pPr>
      <w:r w:rsidRPr="00F936C3">
        <w:rPr>
          <w:rFonts w:cs="Arial"/>
        </w:rPr>
        <w:t xml:space="preserve">Table 1. </w:t>
      </w:r>
      <w:r>
        <w:rPr>
          <w:rFonts w:cs="Arial"/>
        </w:rPr>
        <w:t>Link-level e</w:t>
      </w:r>
      <w:r w:rsidRPr="00F936C3">
        <w:rPr>
          <w:rFonts w:cs="Arial"/>
        </w:rPr>
        <w:t>valuation assumptions for DMRS for data channel (4 GHz)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54743B" w:rsidRPr="00F936C3" w14:paraId="417D5014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BB85FE3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B435769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bCs/>
                <w:sz w:val="18"/>
                <w:szCs w:val="18"/>
              </w:rPr>
              <w:t>Value</w:t>
            </w:r>
          </w:p>
        </w:tc>
      </w:tr>
      <w:tr w:rsidR="00F63322" w:rsidRPr="00F936C3" w14:paraId="2B7A27C1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2EB46D" w14:textId="14F0CE5C" w:rsidR="00F63322" w:rsidRPr="00F936C3" w:rsidRDefault="00F63322" w:rsidP="003575D9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Waveform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CCA246" w14:textId="097F0CCE" w:rsidR="00F63322" w:rsidRPr="00F936C3" w:rsidRDefault="00F63322" w:rsidP="003575D9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OFDM</w:t>
            </w:r>
          </w:p>
        </w:tc>
      </w:tr>
      <w:tr w:rsidR="0054743B" w:rsidRPr="00F936C3" w14:paraId="744E14AB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5EF8C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A73B75B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4GHz</w:t>
            </w:r>
          </w:p>
        </w:tc>
      </w:tr>
      <w:tr w:rsidR="0054743B" w:rsidRPr="00F936C3" w14:paraId="67A9C0B0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04BFCD1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1C31A8" w14:textId="2F5484F0" w:rsidR="0054743B" w:rsidRPr="00F936C3" w:rsidRDefault="0054743B" w:rsidP="00AE032B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15kHz</w:t>
            </w:r>
          </w:p>
        </w:tc>
      </w:tr>
      <w:tr w:rsidR="0054743B" w:rsidRPr="00F936C3" w14:paraId="0B0204B7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FC5DC60" w14:textId="486877A9" w:rsidR="0054743B" w:rsidRPr="00F936C3" w:rsidRDefault="00047F4D" w:rsidP="003575D9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 of PRBs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C837A91" w14:textId="38ADE081" w:rsidR="0054743B" w:rsidRPr="00F936C3" w:rsidRDefault="00047F4D" w:rsidP="001E4B37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2/4/6/8</w:t>
            </w:r>
            <w:r w:rsidR="0054743B" w:rsidRPr="00F936C3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54743B" w:rsidRPr="00F936C3" w14:paraId="655C3939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A6CDE0E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593777F" w14:textId="1B069EED" w:rsidR="0054743B" w:rsidRPr="00F936C3" w:rsidRDefault="000B1C81" w:rsidP="00AE032B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Practical</w:t>
            </w:r>
            <w:r w:rsidR="0054743B" w:rsidRPr="00F936C3">
              <w:rPr>
                <w:rFonts w:cs="Arial"/>
                <w:sz w:val="18"/>
                <w:szCs w:val="18"/>
              </w:rPr>
              <w:t xml:space="preserve"> estimation </w:t>
            </w:r>
          </w:p>
        </w:tc>
      </w:tr>
      <w:tr w:rsidR="0054743B" w:rsidRPr="00BB3F21" w14:paraId="38A09D7E" w14:textId="77777777" w:rsidTr="0054743B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AFC0FB2" w14:textId="02998ACB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 w:hint="eastAsia"/>
                <w:sz w:val="18"/>
                <w:szCs w:val="18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2F2D34B" w14:textId="7FBFD651" w:rsidR="0054743B" w:rsidRPr="007A1A0F" w:rsidRDefault="000B1C81" w:rsidP="00AE032B">
            <w:pPr>
              <w:widowControl w:val="0"/>
              <w:spacing w:after="0"/>
              <w:rPr>
                <w:rFonts w:cs="Arial"/>
                <w:sz w:val="18"/>
                <w:szCs w:val="18"/>
                <w:lang w:val="sv-SE"/>
              </w:rPr>
            </w:pPr>
            <w:r>
              <w:rPr>
                <w:rFonts w:cs="Arial"/>
                <w:sz w:val="18"/>
                <w:szCs w:val="18"/>
                <w:lang w:val="sv-SE"/>
              </w:rPr>
              <w:t>3 km/h</w:t>
            </w:r>
          </w:p>
        </w:tc>
      </w:tr>
      <w:tr w:rsidR="0054743B" w:rsidRPr="00F936C3" w14:paraId="2E9BEB53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C6BBED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ECC704" w14:textId="1516A934" w:rsidR="0054743B" w:rsidRPr="00F936C3" w:rsidRDefault="0054743B" w:rsidP="00A83234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994379">
              <w:rPr>
                <w:rFonts w:cs="Arial" w:hint="eastAsia"/>
                <w:sz w:val="18"/>
                <w:szCs w:val="18"/>
              </w:rPr>
              <w:t>TDL</w:t>
            </w:r>
            <w:r w:rsidR="000B1C81">
              <w:rPr>
                <w:rFonts w:cs="Arial"/>
                <w:sz w:val="18"/>
                <w:szCs w:val="18"/>
              </w:rPr>
              <w:t>c</w:t>
            </w:r>
            <w:proofErr w:type="spellEnd"/>
          </w:p>
        </w:tc>
      </w:tr>
      <w:tr w:rsidR="0054743B" w:rsidRPr="00F936C3" w14:paraId="30A2D105" w14:textId="77777777" w:rsidTr="0054743B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53AA66" w14:textId="77777777" w:rsidR="0054743B" w:rsidRPr="00F936C3" w:rsidRDefault="0054743B" w:rsidP="003575D9">
            <w:pPr>
              <w:spacing w:after="0"/>
              <w:rPr>
                <w:rFonts w:cs="Arial"/>
                <w:sz w:val="18"/>
                <w:szCs w:val="18"/>
              </w:rPr>
            </w:pPr>
            <w:r w:rsidRPr="00F936C3">
              <w:rPr>
                <w:rFonts w:cs="Arial"/>
                <w:sz w:val="18"/>
                <w:szCs w:val="18"/>
              </w:rPr>
              <w:t xml:space="preserve">UE antenna </w:t>
            </w:r>
            <w:r w:rsidRPr="00F936C3">
              <w:rPr>
                <w:rFonts w:cs="Arial" w:hint="eastAsia"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5B73617" w14:textId="0E75A465" w:rsidR="0054743B" w:rsidRPr="00F936C3" w:rsidRDefault="000B1C81" w:rsidP="00AE032B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2/4/8 RX antennas</w:t>
            </w:r>
          </w:p>
        </w:tc>
      </w:tr>
    </w:tbl>
    <w:p w14:paraId="70EE916B" w14:textId="6A9589CF" w:rsidR="00047F4D" w:rsidRDefault="00047F4D" w:rsidP="00047F4D">
      <w:pPr>
        <w:pStyle w:val="Heading1"/>
      </w:pPr>
      <w:r>
        <w:t>Simulation results</w:t>
      </w:r>
    </w:p>
    <w:p w14:paraId="7ADDC2F8" w14:textId="77777777" w:rsidR="00F75555" w:rsidRDefault="00047F4D" w:rsidP="00F75555">
      <w:pPr>
        <w:keepNext/>
        <w:jc w:val="center"/>
      </w:pPr>
      <w:r w:rsidRPr="00047F4D">
        <w:rPr>
          <w:noProof/>
        </w:rPr>
        <w:drawing>
          <wp:inline distT="0" distB="0" distL="0" distR="0" wp14:anchorId="1CF3D970" wp14:editId="0C40620D">
            <wp:extent cx="4131868" cy="3381555"/>
            <wp:effectExtent l="0" t="0" r="254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4814" t="5964" r="8185" b="1841"/>
                    <a:stretch/>
                  </pic:blipFill>
                  <pic:spPr>
                    <a:xfrm>
                      <a:off x="0" y="0"/>
                      <a:ext cx="4148174" cy="339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08F54" w14:textId="64C41410" w:rsidR="00047F4D" w:rsidRDefault="00F75555" w:rsidP="00F75555">
      <w:pPr>
        <w:pStyle w:val="Caption"/>
      </w:pPr>
      <w:bookmarkStart w:id="4" w:name="_Ref489518404"/>
      <w:r>
        <w:t xml:space="preserve">Figure </w:t>
      </w:r>
      <w:r w:rsidR="00CF2B4F">
        <w:fldChar w:fldCharType="begin"/>
      </w:r>
      <w:r w:rsidR="00CF2B4F">
        <w:instrText xml:space="preserve"> SEQ Figure \* ARABIC </w:instrText>
      </w:r>
      <w:r w:rsidR="00CF2B4F">
        <w:fldChar w:fldCharType="separate"/>
      </w:r>
      <w:r w:rsidR="00B51D0A">
        <w:rPr>
          <w:noProof/>
        </w:rPr>
        <w:t>1</w:t>
      </w:r>
      <w:r w:rsidR="00CF2B4F">
        <w:rPr>
          <w:noProof/>
        </w:rPr>
        <w:fldChar w:fldCharType="end"/>
      </w:r>
      <w:bookmarkEnd w:id="4"/>
      <w:r>
        <w:t>: UE miss-detection performance for varying PR</w:t>
      </w:r>
      <w:r w:rsidR="00A82ADD">
        <w:t>B</w:t>
      </w:r>
      <w:r>
        <w:t xml:space="preserve"> size</w:t>
      </w:r>
      <w:r w:rsidR="00875305">
        <w:t xml:space="preserve"> and 1% </w:t>
      </w:r>
      <w:proofErr w:type="spellStart"/>
      <w:r w:rsidR="00875305">
        <w:t>Pr</w:t>
      </w:r>
      <w:proofErr w:type="spellEnd"/>
      <w:r w:rsidR="00875305">
        <w:t>(false alarm)</w:t>
      </w:r>
    </w:p>
    <w:p w14:paraId="5FF2B6E4" w14:textId="4A3D414E" w:rsidR="00F75555" w:rsidRDefault="00A05284" w:rsidP="00F75555">
      <w:pPr>
        <w:keepNext/>
        <w:jc w:val="center"/>
      </w:pPr>
      <w:r w:rsidRPr="00A05284">
        <w:rPr>
          <w:noProof/>
        </w:rPr>
        <w:lastRenderedPageBreak/>
        <w:drawing>
          <wp:inline distT="0" distB="0" distL="0" distR="0" wp14:anchorId="78E067FD" wp14:editId="68C507CA">
            <wp:extent cx="4425351" cy="34776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7" t="5213" r="7570"/>
                    <a:stretch/>
                  </pic:blipFill>
                  <pic:spPr bwMode="auto">
                    <a:xfrm>
                      <a:off x="0" y="0"/>
                      <a:ext cx="4428563" cy="348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64C7E2" w14:textId="60373C72" w:rsidR="00047F4D" w:rsidRDefault="00F75555" w:rsidP="00F75555">
      <w:pPr>
        <w:pStyle w:val="Caption"/>
      </w:pPr>
      <w:bookmarkStart w:id="5" w:name="_Ref489518407"/>
      <w:r>
        <w:t xml:space="preserve">Figure </w:t>
      </w:r>
      <w:r w:rsidR="00CF2B4F">
        <w:fldChar w:fldCharType="begin"/>
      </w:r>
      <w:r w:rsidR="00CF2B4F">
        <w:instrText xml:space="preserve"> SEQ Figure \* ARABIC </w:instrText>
      </w:r>
      <w:r w:rsidR="00CF2B4F">
        <w:fldChar w:fldCharType="separate"/>
      </w:r>
      <w:r w:rsidR="00B51D0A">
        <w:rPr>
          <w:noProof/>
        </w:rPr>
        <w:t>2</w:t>
      </w:r>
      <w:r w:rsidR="00CF2B4F">
        <w:rPr>
          <w:noProof/>
        </w:rPr>
        <w:fldChar w:fldCharType="end"/>
      </w:r>
      <w:bookmarkEnd w:id="5"/>
      <w:r w:rsidR="00A35399">
        <w:t>: UE miss-detection performance for varying number of UEs</w:t>
      </w:r>
      <w:r w:rsidR="00875305">
        <w:t xml:space="preserve"> and 1% </w:t>
      </w:r>
      <w:proofErr w:type="spellStart"/>
      <w:r w:rsidR="00875305">
        <w:t>Pr</w:t>
      </w:r>
      <w:proofErr w:type="spellEnd"/>
      <w:r w:rsidR="00875305">
        <w:t>(false alarm)</w:t>
      </w:r>
    </w:p>
    <w:p w14:paraId="0D38F42B" w14:textId="77777777" w:rsidR="00F75555" w:rsidRDefault="00F75555" w:rsidP="00F75555">
      <w:pPr>
        <w:keepNext/>
        <w:jc w:val="center"/>
      </w:pPr>
      <w:r w:rsidRPr="00F75555">
        <w:rPr>
          <w:noProof/>
        </w:rPr>
        <w:drawing>
          <wp:inline distT="0" distB="0" distL="0" distR="0" wp14:anchorId="208E1E7D" wp14:editId="07EACCF4">
            <wp:extent cx="4672494" cy="40767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7569" t="6134" r="8667" b="5066"/>
                    <a:stretch/>
                  </pic:blipFill>
                  <pic:spPr>
                    <a:xfrm>
                      <a:off x="0" y="0"/>
                      <a:ext cx="4686876" cy="408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9C0FC" w14:textId="14A430D0" w:rsidR="00F75555" w:rsidRDefault="00F75555" w:rsidP="00F75555">
      <w:pPr>
        <w:pStyle w:val="Caption"/>
      </w:pPr>
      <w:bookmarkStart w:id="6" w:name="_Ref489518408"/>
      <w:r>
        <w:t xml:space="preserve">Figure </w:t>
      </w:r>
      <w:r w:rsidR="00CF2B4F">
        <w:fldChar w:fldCharType="begin"/>
      </w:r>
      <w:r w:rsidR="00CF2B4F">
        <w:instrText xml:space="preserve"> SEQ Figure \* ARABIC </w:instrText>
      </w:r>
      <w:r w:rsidR="00CF2B4F">
        <w:fldChar w:fldCharType="separate"/>
      </w:r>
      <w:r w:rsidR="00B51D0A">
        <w:rPr>
          <w:noProof/>
        </w:rPr>
        <w:t>3</w:t>
      </w:r>
      <w:r w:rsidR="00CF2B4F">
        <w:rPr>
          <w:noProof/>
        </w:rPr>
        <w:fldChar w:fldCharType="end"/>
      </w:r>
      <w:bookmarkEnd w:id="6"/>
      <w:r w:rsidR="00A35399">
        <w:t>: UE miss-detection performance for different probabilities of False Alarm</w:t>
      </w:r>
    </w:p>
    <w:p w14:paraId="45815383" w14:textId="1B77C0B5" w:rsidR="00B51D0A" w:rsidRDefault="00AC73DB" w:rsidP="00B51D0A">
      <w:pPr>
        <w:keepNext/>
        <w:tabs>
          <w:tab w:val="num" w:pos="1440"/>
          <w:tab w:val="num" w:pos="2160"/>
        </w:tabs>
        <w:jc w:val="center"/>
      </w:pPr>
      <w:r w:rsidRPr="00AC73DB">
        <w:rPr>
          <w:noProof/>
        </w:rPr>
        <w:lastRenderedPageBreak/>
        <w:drawing>
          <wp:inline distT="0" distB="0" distL="0" distR="0" wp14:anchorId="1AB3B98D" wp14:editId="5AC26CE7">
            <wp:extent cx="5172075" cy="4124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5" t="5044" r="7680"/>
                    <a:stretch/>
                  </pic:blipFill>
                  <pic:spPr bwMode="auto">
                    <a:xfrm>
                      <a:off x="0" y="0"/>
                      <a:ext cx="517207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A59648" w14:textId="42A9A53F" w:rsidR="00B51D0A" w:rsidRDefault="00B51D0A" w:rsidP="00B51D0A">
      <w:pPr>
        <w:pStyle w:val="Caption"/>
      </w:pPr>
      <w:bookmarkStart w:id="7" w:name="_Ref489519375"/>
      <w:r>
        <w:t xml:space="preserve">Figure </w:t>
      </w:r>
      <w:r w:rsidR="00CF2B4F">
        <w:fldChar w:fldCharType="begin"/>
      </w:r>
      <w:r w:rsidR="00CF2B4F">
        <w:instrText xml:space="preserve"> SEQ Figure \* ARABIC </w:instrText>
      </w:r>
      <w:r w:rsidR="00CF2B4F">
        <w:fldChar w:fldCharType="separate"/>
      </w:r>
      <w:r>
        <w:rPr>
          <w:noProof/>
        </w:rPr>
        <w:t>4</w:t>
      </w:r>
      <w:r w:rsidR="00CF2B4F">
        <w:rPr>
          <w:noProof/>
        </w:rPr>
        <w:fldChar w:fldCharType="end"/>
      </w:r>
      <w:bookmarkEnd w:id="7"/>
      <w:r>
        <w:t xml:space="preserve">: UE miss-detection performance for 10% </w:t>
      </w:r>
      <w:proofErr w:type="spellStart"/>
      <w:r>
        <w:t>Pr</w:t>
      </w:r>
      <w:proofErr w:type="spellEnd"/>
      <w:r>
        <w:t>(False Alarm)</w:t>
      </w:r>
    </w:p>
    <w:p w14:paraId="6FA0DCFD" w14:textId="689483C8" w:rsidR="00875305" w:rsidRDefault="00A35399" w:rsidP="00B51D0A">
      <w:pPr>
        <w:tabs>
          <w:tab w:val="num" w:pos="1440"/>
          <w:tab w:val="num" w:pos="2160"/>
        </w:tabs>
      </w:pPr>
      <w:r>
        <w:t xml:space="preserve">We can see in </w:t>
      </w:r>
      <w:r>
        <w:fldChar w:fldCharType="begin"/>
      </w:r>
      <w:r>
        <w:instrText xml:space="preserve"> REF _Ref489518404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that detection performance </w:t>
      </w:r>
      <w:r w:rsidR="00C0589D">
        <w:t xml:space="preserve">is improving </w:t>
      </w:r>
      <w:r>
        <w:t xml:space="preserve">with increasing number of PRBs. The reason in that the longer the sequences, the larger its distance from each other </w:t>
      </w:r>
      <w:r w:rsidR="00C0589D">
        <w:t>as well as</w:t>
      </w:r>
      <w:r>
        <w:t xml:space="preserve"> from the “all-zero” sequence, i.e., noise</w:t>
      </w:r>
      <w:r w:rsidR="00C0589D">
        <w:t xml:space="preserve"> when nothing is sent</w:t>
      </w:r>
      <w:r>
        <w:t xml:space="preserve">. In particular, we observe a gain around 1.5dB, when moving from 4PRBs to 6PRBs, and </w:t>
      </w:r>
      <w:r w:rsidR="00875305">
        <w:t xml:space="preserve">an extra gain in the range [0.5,1]dB when the number of PRBs further increasing from 6 to 8. Of course, the price for that gain is that we are occupying more frequency resources. In </w:t>
      </w:r>
      <w:r>
        <w:fldChar w:fldCharType="begin"/>
      </w:r>
      <w:r>
        <w:instrText xml:space="preserve"> REF _Ref489518407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875305">
        <w:t xml:space="preserve">, we see that the number of UEs does not essentially have an impact on the probability of miss-detection, which implies that we </w:t>
      </w:r>
      <w:r w:rsidR="00C0589D">
        <w:t xml:space="preserve">can </w:t>
      </w:r>
      <w:r w:rsidR="00875305">
        <w:t xml:space="preserve">support 6 UEs without sacrificing the detection performance. Finally, in </w:t>
      </w:r>
      <w:r>
        <w:fldChar w:fldCharType="begin"/>
      </w:r>
      <w:r>
        <w:instrText xml:space="preserve"> REF _Ref489518408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875305">
        <w:t xml:space="preserve">, we can see that if we increase the false alarm target from 1% to 10% then we get significant gains, of more than 2dBs, for each setup. As stated above, choosing a target value for </w:t>
      </w:r>
      <w:proofErr w:type="spellStart"/>
      <w:r w:rsidR="00875305">
        <w:t>Pr</w:t>
      </w:r>
      <w:proofErr w:type="spellEnd"/>
      <w:r w:rsidR="00875305">
        <w:t>(false alarm</w:t>
      </w:r>
      <w:r w:rsidR="00877796" w:rsidRPr="00875305">
        <w:t>) defines the detection threshold</w:t>
      </w:r>
      <w:r w:rsidR="00875305">
        <w:t xml:space="preserve">. A higher value for </w:t>
      </w:r>
      <w:proofErr w:type="spellStart"/>
      <w:r w:rsidR="00875305" w:rsidRPr="00875305">
        <w:t>Pr</w:t>
      </w:r>
      <w:proofErr w:type="spellEnd"/>
      <w:r w:rsidR="00875305" w:rsidRPr="00875305">
        <w:t>(</w:t>
      </w:r>
      <w:r w:rsidR="00875305">
        <w:t>false alarm</w:t>
      </w:r>
      <w:r w:rsidR="00875305" w:rsidRPr="00875305">
        <w:t>)</w:t>
      </w:r>
      <w:r w:rsidR="00875305">
        <w:t xml:space="preserve"> implies a lower detection threshold which in turns results in lower</w:t>
      </w:r>
      <w:r w:rsidR="00877796" w:rsidRPr="00875305">
        <w:t xml:space="preserve"> </w:t>
      </w:r>
      <w:proofErr w:type="spellStart"/>
      <w:r w:rsidR="00875305">
        <w:t>Pr</w:t>
      </w:r>
      <w:proofErr w:type="spellEnd"/>
      <w:r w:rsidR="00875305">
        <w:t xml:space="preserve">(UE miss), and vice versa. The results here indicate that for </w:t>
      </w:r>
      <w:r w:rsidR="00C0589D">
        <w:t>an order-of-</w:t>
      </w:r>
      <w:r w:rsidR="006E5648">
        <w:t xml:space="preserve">magnitude change in </w:t>
      </w:r>
      <w:proofErr w:type="spellStart"/>
      <w:r w:rsidR="006E5648" w:rsidRPr="00875305">
        <w:t>Pr</w:t>
      </w:r>
      <w:proofErr w:type="spellEnd"/>
      <w:r w:rsidR="006E5648" w:rsidRPr="00875305">
        <w:t>(</w:t>
      </w:r>
      <w:r w:rsidR="006E5648">
        <w:t>false alarm</w:t>
      </w:r>
      <w:r w:rsidR="006E5648" w:rsidRPr="00875305">
        <w:t>)</w:t>
      </w:r>
      <w:r w:rsidR="00C0589D">
        <w:t>, i.e., from 1% to 10%,</w:t>
      </w:r>
      <w:r w:rsidR="006E5648">
        <w:t xml:space="preserve"> we get a gain of more than 2dB in detection performance</w:t>
      </w:r>
      <w:r w:rsidR="00875305">
        <w:t>. Of course, depending on the use-case of interest we should c</w:t>
      </w:r>
      <w:r w:rsidR="00875305" w:rsidRPr="00875305">
        <w:t xml:space="preserve">hoose the lowest admissible </w:t>
      </w:r>
      <w:proofErr w:type="spellStart"/>
      <w:r w:rsidR="00875305" w:rsidRPr="00875305">
        <w:t>Pr</w:t>
      </w:r>
      <w:proofErr w:type="spellEnd"/>
      <w:r w:rsidR="00875305" w:rsidRPr="00875305">
        <w:t>(</w:t>
      </w:r>
      <w:r w:rsidR="00875305">
        <w:t>false alarm</w:t>
      </w:r>
      <w:r w:rsidR="00875305" w:rsidRPr="00875305">
        <w:t xml:space="preserve">) that allows </w:t>
      </w:r>
      <w:r w:rsidR="00875305">
        <w:t xml:space="preserve">us </w:t>
      </w:r>
      <w:r w:rsidR="00875305" w:rsidRPr="00875305">
        <w:t xml:space="preserve">to achieve </w:t>
      </w:r>
      <w:r w:rsidR="00C0589D">
        <w:t xml:space="preserve">a certain </w:t>
      </w:r>
      <w:proofErr w:type="spellStart"/>
      <w:r w:rsidR="00875305" w:rsidRPr="00875305">
        <w:t>Pr</w:t>
      </w:r>
      <w:proofErr w:type="spellEnd"/>
      <w:r w:rsidR="00875305" w:rsidRPr="00875305">
        <w:t xml:space="preserve">(UE miss) </w:t>
      </w:r>
      <w:r w:rsidR="00C0589D">
        <w:t xml:space="preserve">value </w:t>
      </w:r>
      <w:r w:rsidR="00875305" w:rsidRPr="00875305">
        <w:t xml:space="preserve">at a target SNR, e.g., -10dB for </w:t>
      </w:r>
      <w:proofErr w:type="spellStart"/>
      <w:r w:rsidR="00875305" w:rsidRPr="00875305">
        <w:t>mMT</w:t>
      </w:r>
      <w:r w:rsidR="00B51D0A">
        <w:t>C</w:t>
      </w:r>
      <w:proofErr w:type="spellEnd"/>
      <w:r w:rsidR="00B51D0A">
        <w:t xml:space="preserve">. We can see, for example, in </w:t>
      </w:r>
      <w:r w:rsidR="00B51D0A">
        <w:fldChar w:fldCharType="begin"/>
      </w:r>
      <w:r w:rsidR="00B51D0A">
        <w:instrText xml:space="preserve"> REF _Ref489519375 \h </w:instrText>
      </w:r>
      <w:r w:rsidR="00B51D0A">
        <w:fldChar w:fldCharType="separate"/>
      </w:r>
      <w:r w:rsidR="00B51D0A">
        <w:t xml:space="preserve">Figure </w:t>
      </w:r>
      <w:r w:rsidR="00B51D0A">
        <w:rPr>
          <w:noProof/>
        </w:rPr>
        <w:t>4</w:t>
      </w:r>
      <w:r w:rsidR="00B51D0A">
        <w:fldChar w:fldCharType="end"/>
      </w:r>
      <w:r w:rsidR="00C0589D">
        <w:t xml:space="preserve">, </w:t>
      </w:r>
      <w:r w:rsidR="00B51D0A">
        <w:t>that</w:t>
      </w:r>
      <w:r w:rsidR="00C0589D">
        <w:t xml:space="preserve"> with 10% </w:t>
      </w:r>
      <w:proofErr w:type="spellStart"/>
      <w:r w:rsidR="00C0589D">
        <w:t>Pr</w:t>
      </w:r>
      <w:proofErr w:type="spellEnd"/>
      <w:r w:rsidR="00C0589D">
        <w:t xml:space="preserve">(false </w:t>
      </w:r>
      <w:proofErr w:type="spellStart"/>
      <w:r w:rsidR="00C0589D">
        <w:t>alalrm</w:t>
      </w:r>
      <w:proofErr w:type="spellEnd"/>
      <w:r w:rsidR="00C0589D">
        <w:t>)</w:t>
      </w:r>
      <w:r w:rsidR="00B51D0A">
        <w:t>:</w:t>
      </w:r>
    </w:p>
    <w:p w14:paraId="5E889E18" w14:textId="0D2576B9" w:rsidR="006E56CA" w:rsidRPr="00B51D0A" w:rsidRDefault="00B51D0A" w:rsidP="00877796">
      <w:pPr>
        <w:pStyle w:val="Observation"/>
        <w:numPr>
          <w:ilvl w:val="0"/>
          <w:numId w:val="13"/>
        </w:numPr>
        <w:rPr>
          <w:b w:val="0"/>
        </w:rPr>
      </w:pPr>
      <w:proofErr w:type="spellStart"/>
      <w:r>
        <w:rPr>
          <w:b w:val="0"/>
        </w:rPr>
        <w:t>Pr</w:t>
      </w:r>
      <w:proofErr w:type="spellEnd"/>
      <w:r w:rsidR="00877796" w:rsidRPr="00B51D0A">
        <w:rPr>
          <w:b w:val="0"/>
        </w:rPr>
        <w:t>(UE miss) = 10</w:t>
      </w:r>
      <w:r w:rsidR="00877796" w:rsidRPr="00B51D0A">
        <w:rPr>
          <w:b w:val="0"/>
          <w:vertAlign w:val="superscript"/>
        </w:rPr>
        <w:t>-1</w:t>
      </w:r>
      <w:r w:rsidR="00877796" w:rsidRPr="00B51D0A">
        <w:rPr>
          <w:b w:val="0"/>
        </w:rPr>
        <w:t xml:space="preserve"> can be achieved, at approximately -10dB, with 2RX antennas and 8PRBs </w:t>
      </w:r>
    </w:p>
    <w:p w14:paraId="295273ED" w14:textId="455C7F5B" w:rsidR="00B51D0A" w:rsidRPr="00B51D0A" w:rsidRDefault="00875305" w:rsidP="00877796">
      <w:pPr>
        <w:pStyle w:val="Observation"/>
        <w:numPr>
          <w:ilvl w:val="0"/>
          <w:numId w:val="13"/>
        </w:numPr>
        <w:rPr>
          <w:b w:val="0"/>
        </w:rPr>
      </w:pPr>
      <w:proofErr w:type="spellStart"/>
      <w:r w:rsidRPr="00B51D0A">
        <w:rPr>
          <w:b w:val="0"/>
        </w:rPr>
        <w:t>Pr</w:t>
      </w:r>
      <w:proofErr w:type="spellEnd"/>
      <w:r w:rsidRPr="00B51D0A">
        <w:rPr>
          <w:b w:val="0"/>
        </w:rPr>
        <w:t>(UE miss) = 10</w:t>
      </w:r>
      <w:r w:rsidRPr="00B51D0A">
        <w:rPr>
          <w:b w:val="0"/>
          <w:vertAlign w:val="superscript"/>
        </w:rPr>
        <w:t>-2</w:t>
      </w:r>
      <w:r w:rsidRPr="00B51D0A">
        <w:rPr>
          <w:b w:val="0"/>
        </w:rPr>
        <w:t xml:space="preserve"> can be achieved, at approximately -10dB, with 4RX antennas and 8PRBs </w:t>
      </w:r>
    </w:p>
    <w:p w14:paraId="76A59281" w14:textId="62AEDA90" w:rsidR="00B51D0A" w:rsidRPr="00B51D0A" w:rsidRDefault="00C8303D" w:rsidP="00C0589D">
      <w:pPr>
        <w:pStyle w:val="Observation"/>
        <w:numPr>
          <w:ilvl w:val="0"/>
          <w:numId w:val="0"/>
        </w:numPr>
        <w:spacing w:before="120"/>
        <w:rPr>
          <w:b w:val="0"/>
        </w:rPr>
      </w:pPr>
      <w:r>
        <w:rPr>
          <w:b w:val="0"/>
        </w:rPr>
        <w:t xml:space="preserve">It can be inferred from the presented results that we achieve even lower </w:t>
      </w:r>
      <w:proofErr w:type="spellStart"/>
      <w:r>
        <w:rPr>
          <w:b w:val="0"/>
        </w:rPr>
        <w:t>Pr</w:t>
      </w:r>
      <w:proofErr w:type="spellEnd"/>
      <w:r w:rsidRPr="00B51D0A">
        <w:rPr>
          <w:b w:val="0"/>
        </w:rPr>
        <w:t>(UE miss)</w:t>
      </w:r>
      <w:r>
        <w:rPr>
          <w:b w:val="0"/>
        </w:rPr>
        <w:t xml:space="preserve"> values</w:t>
      </w:r>
      <w:r w:rsidR="00B51D0A">
        <w:rPr>
          <w:b w:val="0"/>
        </w:rPr>
        <w:t>,</w:t>
      </w:r>
      <w:r>
        <w:rPr>
          <w:b w:val="0"/>
        </w:rPr>
        <w:t xml:space="preserve"> e.g., </w:t>
      </w:r>
      <w:proofErr w:type="spellStart"/>
      <w:r>
        <w:rPr>
          <w:b w:val="0"/>
        </w:rPr>
        <w:t>Pr</w:t>
      </w:r>
      <w:proofErr w:type="spellEnd"/>
      <w:r w:rsidRPr="00B51D0A">
        <w:rPr>
          <w:b w:val="0"/>
        </w:rPr>
        <w:t>(UE miss) = 10</w:t>
      </w:r>
      <w:r>
        <w:rPr>
          <w:b w:val="0"/>
          <w:vertAlign w:val="superscript"/>
        </w:rPr>
        <w:t>-3</w:t>
      </w:r>
      <w:r>
        <w:rPr>
          <w:b w:val="0"/>
        </w:rPr>
        <w:t>, with other configurations. Such performance can be relevant for certain use-cases. Based on these conclusions, we can make the following statements:</w:t>
      </w:r>
    </w:p>
    <w:p w14:paraId="5B2B6A7D" w14:textId="36E287E6" w:rsidR="00A35399" w:rsidRPr="008D0415" w:rsidRDefault="00A35399" w:rsidP="00877796">
      <w:pPr>
        <w:pStyle w:val="Observation"/>
        <w:numPr>
          <w:ilvl w:val="0"/>
          <w:numId w:val="11"/>
        </w:numPr>
        <w:spacing w:before="120"/>
        <w:ind w:left="1701" w:hanging="1701"/>
      </w:pPr>
      <w:r>
        <w:rPr>
          <w:rFonts w:cs="Arial"/>
        </w:rPr>
        <w:lastRenderedPageBreak/>
        <w:t>UE-</w:t>
      </w:r>
      <w:r w:rsidRPr="0054743B">
        <w:rPr>
          <w:rFonts w:cs="Arial"/>
        </w:rPr>
        <w:t>identification</w:t>
      </w:r>
      <w:r>
        <w:rPr>
          <w:rFonts w:cs="Arial"/>
        </w:rPr>
        <w:t xml:space="preserve"> based on DMRS sequence </w:t>
      </w:r>
      <w:r w:rsidR="00C8303D">
        <w:rPr>
          <w:rFonts w:cs="Arial"/>
        </w:rPr>
        <w:t>det</w:t>
      </w:r>
      <w:r>
        <w:rPr>
          <w:rFonts w:cs="Arial"/>
        </w:rPr>
        <w:t>ection yield</w:t>
      </w:r>
      <w:r w:rsidR="0006378B">
        <w:rPr>
          <w:rFonts w:cs="Arial"/>
        </w:rPr>
        <w:t>s</w:t>
      </w:r>
      <w:r>
        <w:rPr>
          <w:rFonts w:cs="Arial"/>
        </w:rPr>
        <w:t xml:space="preserve"> </w:t>
      </w:r>
      <w:r w:rsidR="0006378B">
        <w:rPr>
          <w:rFonts w:cs="Arial"/>
        </w:rPr>
        <w:t xml:space="preserve">acceptable </w:t>
      </w:r>
      <w:r>
        <w:rPr>
          <w:rFonts w:cs="Arial"/>
        </w:rPr>
        <w:t>results</w:t>
      </w:r>
      <w:r w:rsidR="0006378B">
        <w:rPr>
          <w:rFonts w:cs="Arial"/>
        </w:rPr>
        <w:t xml:space="preserve"> </w:t>
      </w:r>
      <w:r w:rsidR="00F864EC">
        <w:rPr>
          <w:rFonts w:cs="Arial"/>
        </w:rPr>
        <w:t xml:space="preserve">across the </w:t>
      </w:r>
      <w:r w:rsidR="000D695A">
        <w:rPr>
          <w:rFonts w:cs="Arial"/>
        </w:rPr>
        <w:t xml:space="preserve">SNR </w:t>
      </w:r>
      <w:r w:rsidR="0006378B">
        <w:rPr>
          <w:rFonts w:cs="Arial"/>
        </w:rPr>
        <w:t>operation range</w:t>
      </w:r>
    </w:p>
    <w:p w14:paraId="2BA128B6" w14:textId="24305C7D" w:rsidR="00A35399" w:rsidRPr="0054743B" w:rsidRDefault="00A35399" w:rsidP="00877796">
      <w:pPr>
        <w:pStyle w:val="Proposal"/>
        <w:numPr>
          <w:ilvl w:val="0"/>
          <w:numId w:val="10"/>
        </w:numPr>
        <w:spacing w:before="120"/>
        <w:ind w:hanging="1736"/>
        <w:rPr>
          <w:rFonts w:cs="Arial"/>
        </w:rPr>
      </w:pPr>
      <w:r w:rsidRPr="0054743B">
        <w:rPr>
          <w:rFonts w:cs="Arial"/>
        </w:rPr>
        <w:t>DMRS</w:t>
      </w:r>
      <w:r>
        <w:rPr>
          <w:rFonts w:cs="Arial"/>
        </w:rPr>
        <w:t>-</w:t>
      </w:r>
      <w:r w:rsidRPr="000B1C81">
        <w:rPr>
          <w:rFonts w:cs="Arial"/>
        </w:rPr>
        <w:t xml:space="preserve"> </w:t>
      </w:r>
      <w:r>
        <w:rPr>
          <w:rFonts w:cs="Arial"/>
        </w:rPr>
        <w:t>based UE-</w:t>
      </w:r>
      <w:r w:rsidRPr="0054743B">
        <w:rPr>
          <w:rFonts w:cs="Arial"/>
        </w:rPr>
        <w:t xml:space="preserve">identification should be </w:t>
      </w:r>
      <w:r>
        <w:rPr>
          <w:rFonts w:cs="Arial"/>
        </w:rPr>
        <w:t xml:space="preserve">supported for </w:t>
      </w:r>
      <w:r w:rsidR="00346155">
        <w:rPr>
          <w:rFonts w:cs="Arial"/>
        </w:rPr>
        <w:t>UL</w:t>
      </w:r>
      <w:r w:rsidR="000D695A">
        <w:rPr>
          <w:rFonts w:cs="Arial"/>
        </w:rPr>
        <w:t xml:space="preserve"> transmission without UL grant</w:t>
      </w:r>
    </w:p>
    <w:p w14:paraId="37DD6A32" w14:textId="77777777" w:rsidR="00A35399" w:rsidRPr="00A35399" w:rsidRDefault="00A35399" w:rsidP="00A35399"/>
    <w:p w14:paraId="2A4DDC2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C34ED2C" w14:textId="708E8CE2" w:rsidR="000177B8" w:rsidRDefault="008E065E" w:rsidP="00C0589D">
      <w:pPr>
        <w:pStyle w:val="TOC1"/>
        <w:spacing w:after="120"/>
        <w:jc w:val="both"/>
        <w:rPr>
          <w:b w:val="0"/>
          <w:bCs/>
        </w:rPr>
      </w:pPr>
      <w:r w:rsidRPr="0054743B">
        <w:rPr>
          <w:b w:val="0"/>
          <w:bCs/>
        </w:rPr>
        <w:t xml:space="preserve">Based on the discussion in section </w:t>
      </w:r>
      <w:r w:rsidRPr="0054743B">
        <w:rPr>
          <w:b w:val="0"/>
          <w:bCs/>
          <w:highlight w:val="cyan"/>
        </w:rPr>
        <w:fldChar w:fldCharType="begin"/>
      </w:r>
      <w:r w:rsidRPr="0054743B">
        <w:rPr>
          <w:b w:val="0"/>
          <w:bCs/>
        </w:rPr>
        <w:instrText xml:space="preserve"> REF _Ref178064866 \r \h </w:instrText>
      </w:r>
      <w:r w:rsidR="00231124" w:rsidRPr="0054743B">
        <w:rPr>
          <w:b w:val="0"/>
          <w:bCs/>
          <w:highlight w:val="cyan"/>
        </w:rPr>
        <w:instrText xml:space="preserve"> \* MERGEFORMAT </w:instrText>
      </w:r>
      <w:r w:rsidRPr="0054743B">
        <w:rPr>
          <w:b w:val="0"/>
          <w:bCs/>
          <w:highlight w:val="cyan"/>
        </w:rPr>
      </w:r>
      <w:r w:rsidRPr="0054743B">
        <w:rPr>
          <w:b w:val="0"/>
          <w:bCs/>
          <w:highlight w:val="cyan"/>
        </w:rPr>
        <w:fldChar w:fldCharType="separate"/>
      </w:r>
      <w:r w:rsidR="00343A07" w:rsidRPr="0054743B">
        <w:rPr>
          <w:b w:val="0"/>
          <w:bCs/>
        </w:rPr>
        <w:t>2</w:t>
      </w:r>
      <w:r w:rsidRPr="0054743B">
        <w:rPr>
          <w:b w:val="0"/>
          <w:bCs/>
          <w:highlight w:val="cyan"/>
        </w:rPr>
        <w:fldChar w:fldCharType="end"/>
      </w:r>
      <w:r w:rsidRPr="0054743B">
        <w:rPr>
          <w:b w:val="0"/>
          <w:bCs/>
        </w:rPr>
        <w:t xml:space="preserve"> we </w:t>
      </w:r>
      <w:r w:rsidR="00C0589D">
        <w:rPr>
          <w:b w:val="0"/>
          <w:bCs/>
        </w:rPr>
        <w:t>have</w:t>
      </w:r>
      <w:r w:rsidRPr="0054743B">
        <w:rPr>
          <w:b w:val="0"/>
          <w:bCs/>
        </w:rPr>
        <w:t xml:space="preserve"> the following:</w:t>
      </w:r>
    </w:p>
    <w:p w14:paraId="676910FC" w14:textId="152E91BA" w:rsidR="008D0415" w:rsidRPr="008D0415" w:rsidRDefault="00A35399" w:rsidP="00877796">
      <w:pPr>
        <w:pStyle w:val="Observation"/>
        <w:numPr>
          <w:ilvl w:val="0"/>
          <w:numId w:val="14"/>
        </w:numPr>
        <w:spacing w:before="120"/>
        <w:ind w:left="1701" w:hanging="1701"/>
      </w:pPr>
      <w:r w:rsidRPr="00C0589D">
        <w:rPr>
          <w:rFonts w:cs="Arial"/>
        </w:rPr>
        <w:t xml:space="preserve">UE-identification based on DMRS sequence </w:t>
      </w:r>
      <w:r w:rsidR="00C8303D">
        <w:rPr>
          <w:rFonts w:cs="Arial"/>
        </w:rPr>
        <w:t>detection</w:t>
      </w:r>
      <w:r w:rsidRPr="00C0589D">
        <w:rPr>
          <w:rFonts w:cs="Arial"/>
        </w:rPr>
        <w:t xml:space="preserve"> yield</w:t>
      </w:r>
      <w:r w:rsidR="000D695A">
        <w:rPr>
          <w:rFonts w:cs="Arial"/>
        </w:rPr>
        <w:t xml:space="preserve">s acceptable </w:t>
      </w:r>
      <w:r w:rsidRPr="00C0589D">
        <w:rPr>
          <w:rFonts w:cs="Arial"/>
        </w:rPr>
        <w:t>results</w:t>
      </w:r>
      <w:r w:rsidR="00C0589D" w:rsidRPr="00C0589D">
        <w:rPr>
          <w:rFonts w:cs="Arial"/>
        </w:rPr>
        <w:t xml:space="preserve"> </w:t>
      </w:r>
      <w:r w:rsidR="00F864EC">
        <w:rPr>
          <w:rFonts w:cs="Arial"/>
        </w:rPr>
        <w:t xml:space="preserve">across the </w:t>
      </w:r>
      <w:r w:rsidR="000D695A">
        <w:rPr>
          <w:rFonts w:cs="Arial"/>
        </w:rPr>
        <w:t>SNR operation range</w:t>
      </w:r>
    </w:p>
    <w:p w14:paraId="17B5CCB2" w14:textId="59C7487B" w:rsidR="0054743B" w:rsidRPr="00A35399" w:rsidRDefault="000B1C81" w:rsidP="00877796">
      <w:pPr>
        <w:pStyle w:val="Proposal"/>
        <w:numPr>
          <w:ilvl w:val="0"/>
          <w:numId w:val="12"/>
        </w:numPr>
        <w:spacing w:before="120"/>
        <w:ind w:hanging="1736"/>
        <w:rPr>
          <w:rFonts w:cs="Arial"/>
        </w:rPr>
      </w:pPr>
      <w:bookmarkStart w:id="8" w:name="_In-sequence_SDU_delivery"/>
      <w:bookmarkEnd w:id="8"/>
      <w:r w:rsidRPr="00A35399">
        <w:rPr>
          <w:rFonts w:cs="Arial"/>
        </w:rPr>
        <w:t>DMRS- based UE-</w:t>
      </w:r>
      <w:r w:rsidR="0054743B" w:rsidRPr="00A35399">
        <w:rPr>
          <w:rFonts w:cs="Arial"/>
        </w:rPr>
        <w:t xml:space="preserve">identification should be </w:t>
      </w:r>
      <w:r w:rsidRPr="00A35399">
        <w:rPr>
          <w:rFonts w:cs="Arial"/>
        </w:rPr>
        <w:t>supported</w:t>
      </w:r>
      <w:r w:rsidR="000D695A">
        <w:rPr>
          <w:rFonts w:cs="Arial"/>
        </w:rPr>
        <w:t xml:space="preserve"> for UL transmission without UL grant</w:t>
      </w:r>
      <w:bookmarkStart w:id="9" w:name="_GoBack"/>
      <w:bookmarkEnd w:id="9"/>
    </w:p>
    <w:p w14:paraId="48E003A5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721AB30" w14:textId="77777777" w:rsidR="006202BE" w:rsidRDefault="001557C3" w:rsidP="006202BE">
      <w:pPr>
        <w:pStyle w:val="Reference"/>
        <w:rPr>
          <w:rFonts w:cs="Arial"/>
        </w:rPr>
      </w:pPr>
      <w:bookmarkStart w:id="10" w:name="_Ref481677523"/>
      <w:bookmarkStart w:id="11" w:name="_Ref481566485"/>
      <w:bookmarkStart w:id="12" w:name="_Ref481150659"/>
      <w:bookmarkStart w:id="13" w:name="_Ref476919366"/>
      <w:bookmarkStart w:id="14" w:name="_Ref454459437"/>
      <w:r w:rsidRPr="00AE032B">
        <w:rPr>
          <w:rFonts w:cs="Arial"/>
        </w:rPr>
        <w:t>R1-170</w:t>
      </w:r>
      <w:r w:rsidR="00AE032B" w:rsidRPr="00AE032B">
        <w:rPr>
          <w:rFonts w:cs="Arial"/>
        </w:rPr>
        <w:t>9098</w:t>
      </w:r>
      <w:r w:rsidRPr="00AE032B">
        <w:rPr>
          <w:rFonts w:cs="Arial"/>
        </w:rPr>
        <w:t>, On UL SPS transmission, RAN1#89</w:t>
      </w:r>
      <w:bookmarkEnd w:id="10"/>
      <w:r w:rsidRPr="00AE032B">
        <w:rPr>
          <w:rFonts w:cs="Arial"/>
        </w:rPr>
        <w:t xml:space="preserve"> </w:t>
      </w:r>
      <w:bookmarkStart w:id="15" w:name="_Ref481678537"/>
      <w:bookmarkEnd w:id="11"/>
      <w:bookmarkEnd w:id="12"/>
    </w:p>
    <w:p w14:paraId="0D54700C" w14:textId="7D8A3125" w:rsidR="0054743B" w:rsidRPr="006202BE" w:rsidRDefault="006202BE" w:rsidP="006202BE">
      <w:pPr>
        <w:pStyle w:val="Reference"/>
        <w:rPr>
          <w:rFonts w:cs="Arial"/>
        </w:rPr>
      </w:pPr>
      <w:bookmarkStart w:id="16" w:name="_Ref489514166"/>
      <w:r>
        <w:rPr>
          <w:rFonts w:cs="Arial"/>
          <w:bCs/>
        </w:rPr>
        <w:t>R1-1709114</w:t>
      </w:r>
      <w:r w:rsidR="0054743B" w:rsidRPr="006202BE">
        <w:rPr>
          <w:rFonts w:cs="Arial"/>
          <w:bCs/>
        </w:rPr>
        <w:t xml:space="preserve">, </w:t>
      </w:r>
      <w:bookmarkEnd w:id="13"/>
      <w:bookmarkEnd w:id="14"/>
      <w:bookmarkEnd w:id="15"/>
      <w:r w:rsidRPr="006202BE">
        <w:rPr>
          <w:rFonts w:cs="Arial"/>
          <w:bCs/>
        </w:rPr>
        <w:t>On evaluation assumption for contention-resolution for UL SPS</w:t>
      </w:r>
      <w:r w:rsidR="0030357D">
        <w:rPr>
          <w:rFonts w:cs="Arial"/>
          <w:bCs/>
        </w:rPr>
        <w:t xml:space="preserve">, </w:t>
      </w:r>
      <w:r w:rsidR="0030357D" w:rsidRPr="00AE032B">
        <w:rPr>
          <w:rFonts w:cs="Arial"/>
        </w:rPr>
        <w:t>RAN1#89</w:t>
      </w:r>
      <w:bookmarkEnd w:id="16"/>
    </w:p>
    <w:sectPr w:rsidR="0054743B" w:rsidRPr="006202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27E82" w14:textId="77777777" w:rsidR="00CF2B4F" w:rsidRDefault="00CF2B4F">
      <w:r>
        <w:separator/>
      </w:r>
    </w:p>
  </w:endnote>
  <w:endnote w:type="continuationSeparator" w:id="0">
    <w:p w14:paraId="1EF26A31" w14:textId="77777777" w:rsidR="00CF2B4F" w:rsidRDefault="00CF2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414B7" w14:textId="77777777" w:rsidR="00E20C98" w:rsidRDefault="00E20C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51289" w14:textId="0574610B" w:rsidR="001161E6" w:rsidRPr="00E20C98" w:rsidRDefault="001161E6" w:rsidP="00E20C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7F17" w14:textId="77777777" w:rsidR="00E20C98" w:rsidRDefault="00E20C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7B049" w14:textId="77777777" w:rsidR="00CF2B4F" w:rsidRDefault="00CF2B4F">
      <w:r>
        <w:separator/>
      </w:r>
    </w:p>
  </w:footnote>
  <w:footnote w:type="continuationSeparator" w:id="0">
    <w:p w14:paraId="1F9C567B" w14:textId="77777777" w:rsidR="00CF2B4F" w:rsidRDefault="00CF2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143D0" w14:textId="5CBBA694" w:rsidR="001161E6" w:rsidRPr="00E20C98" w:rsidRDefault="001161E6" w:rsidP="00E2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A2249" w14:textId="77777777" w:rsidR="00E20C98" w:rsidRDefault="00E20C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3BAC4" w14:textId="77777777" w:rsidR="00E20C98" w:rsidRDefault="00E2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439"/>
        </w:tabs>
        <w:ind w:left="2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9"/>
        </w:tabs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9"/>
        </w:tabs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9"/>
        </w:tabs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9"/>
        </w:tabs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9"/>
        </w:tabs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9"/>
        </w:tabs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9"/>
        </w:tabs>
        <w:ind w:left="7479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665C68"/>
    <w:multiLevelType w:val="hybridMultilevel"/>
    <w:tmpl w:val="0C94C690"/>
    <w:lvl w:ilvl="0" w:tplc="FBFED2C8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631FC"/>
    <w:multiLevelType w:val="hybridMultilevel"/>
    <w:tmpl w:val="AF1655B6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4544BB02"/>
    <w:lvl w:ilvl="0" w:tplc="16AAD44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3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8"/>
  </w:num>
  <w:num w:numId="14">
    <w:abstractNumId w:val="9"/>
    <w:lvlOverride w:ilvl="0">
      <w:startOverride w:val="1"/>
    </w:lvlOverride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s-N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34BC"/>
    <w:rsid w:val="00015D15"/>
    <w:rsid w:val="000177B8"/>
    <w:rsid w:val="0001793D"/>
    <w:rsid w:val="0002531D"/>
    <w:rsid w:val="0002564D"/>
    <w:rsid w:val="00025ECA"/>
    <w:rsid w:val="00025ED8"/>
    <w:rsid w:val="00027A86"/>
    <w:rsid w:val="000325B8"/>
    <w:rsid w:val="000331DE"/>
    <w:rsid w:val="00034C15"/>
    <w:rsid w:val="00035CC5"/>
    <w:rsid w:val="00036BA1"/>
    <w:rsid w:val="00040957"/>
    <w:rsid w:val="000422E2"/>
    <w:rsid w:val="00042F22"/>
    <w:rsid w:val="000444EF"/>
    <w:rsid w:val="00044A53"/>
    <w:rsid w:val="00047F4D"/>
    <w:rsid w:val="00052A07"/>
    <w:rsid w:val="000534E3"/>
    <w:rsid w:val="00054E98"/>
    <w:rsid w:val="0005606A"/>
    <w:rsid w:val="00057117"/>
    <w:rsid w:val="000616E7"/>
    <w:rsid w:val="0006378B"/>
    <w:rsid w:val="0006487E"/>
    <w:rsid w:val="00065E1A"/>
    <w:rsid w:val="000777F8"/>
    <w:rsid w:val="00077E5F"/>
    <w:rsid w:val="0008036A"/>
    <w:rsid w:val="00081AE6"/>
    <w:rsid w:val="000855EB"/>
    <w:rsid w:val="00085B52"/>
    <w:rsid w:val="000866F2"/>
    <w:rsid w:val="0009009F"/>
    <w:rsid w:val="000909CD"/>
    <w:rsid w:val="00091557"/>
    <w:rsid w:val="000924C1"/>
    <w:rsid w:val="000924F0"/>
    <w:rsid w:val="00093474"/>
    <w:rsid w:val="0009510F"/>
    <w:rsid w:val="000A1B7B"/>
    <w:rsid w:val="000A2404"/>
    <w:rsid w:val="000A4D8A"/>
    <w:rsid w:val="000A56F2"/>
    <w:rsid w:val="000A7996"/>
    <w:rsid w:val="000B1C81"/>
    <w:rsid w:val="000B2719"/>
    <w:rsid w:val="000B2FA4"/>
    <w:rsid w:val="000B3A8F"/>
    <w:rsid w:val="000B4AB9"/>
    <w:rsid w:val="000B58C3"/>
    <w:rsid w:val="000B61E9"/>
    <w:rsid w:val="000C165A"/>
    <w:rsid w:val="000C2E19"/>
    <w:rsid w:val="000D0D07"/>
    <w:rsid w:val="000D3951"/>
    <w:rsid w:val="000D4797"/>
    <w:rsid w:val="000D695A"/>
    <w:rsid w:val="000E0527"/>
    <w:rsid w:val="000E1E92"/>
    <w:rsid w:val="000E496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1E6"/>
    <w:rsid w:val="00116765"/>
    <w:rsid w:val="001219F5"/>
    <w:rsid w:val="00121A20"/>
    <w:rsid w:val="0012377F"/>
    <w:rsid w:val="00124314"/>
    <w:rsid w:val="00126B4A"/>
    <w:rsid w:val="00127D29"/>
    <w:rsid w:val="00132FD0"/>
    <w:rsid w:val="001344C0"/>
    <w:rsid w:val="001346FA"/>
    <w:rsid w:val="00135252"/>
    <w:rsid w:val="001378DE"/>
    <w:rsid w:val="00137AB5"/>
    <w:rsid w:val="00137F0B"/>
    <w:rsid w:val="00150636"/>
    <w:rsid w:val="00151E23"/>
    <w:rsid w:val="001521A7"/>
    <w:rsid w:val="001526E0"/>
    <w:rsid w:val="00153532"/>
    <w:rsid w:val="001551B5"/>
    <w:rsid w:val="001557C3"/>
    <w:rsid w:val="001659C1"/>
    <w:rsid w:val="00173A8E"/>
    <w:rsid w:val="00177795"/>
    <w:rsid w:val="0018143F"/>
    <w:rsid w:val="00187949"/>
    <w:rsid w:val="00190422"/>
    <w:rsid w:val="00190AC1"/>
    <w:rsid w:val="0019281A"/>
    <w:rsid w:val="0019341A"/>
    <w:rsid w:val="00197DF9"/>
    <w:rsid w:val="001A1987"/>
    <w:rsid w:val="001A2564"/>
    <w:rsid w:val="001A6173"/>
    <w:rsid w:val="001A6CBA"/>
    <w:rsid w:val="001B0B0E"/>
    <w:rsid w:val="001B0D97"/>
    <w:rsid w:val="001B5106"/>
    <w:rsid w:val="001B5A5D"/>
    <w:rsid w:val="001C00B1"/>
    <w:rsid w:val="001C1CE5"/>
    <w:rsid w:val="001C3D2A"/>
    <w:rsid w:val="001D51BA"/>
    <w:rsid w:val="001D6342"/>
    <w:rsid w:val="001D6D53"/>
    <w:rsid w:val="001E4B37"/>
    <w:rsid w:val="001E58E2"/>
    <w:rsid w:val="001E6E6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50"/>
    <w:rsid w:val="00214DA8"/>
    <w:rsid w:val="00215423"/>
    <w:rsid w:val="002158FA"/>
    <w:rsid w:val="00220600"/>
    <w:rsid w:val="002224DB"/>
    <w:rsid w:val="00223FCB"/>
    <w:rsid w:val="002252C3"/>
    <w:rsid w:val="0022587F"/>
    <w:rsid w:val="00225C54"/>
    <w:rsid w:val="002273A9"/>
    <w:rsid w:val="00230765"/>
    <w:rsid w:val="00231124"/>
    <w:rsid w:val="002319E4"/>
    <w:rsid w:val="0023529C"/>
    <w:rsid w:val="00235632"/>
    <w:rsid w:val="00235872"/>
    <w:rsid w:val="00241559"/>
    <w:rsid w:val="002435B3"/>
    <w:rsid w:val="002458EB"/>
    <w:rsid w:val="002500C8"/>
    <w:rsid w:val="0025593F"/>
    <w:rsid w:val="00257543"/>
    <w:rsid w:val="002617E7"/>
    <w:rsid w:val="002625ED"/>
    <w:rsid w:val="00262646"/>
    <w:rsid w:val="00264228"/>
    <w:rsid w:val="00264334"/>
    <w:rsid w:val="0026473E"/>
    <w:rsid w:val="00266214"/>
    <w:rsid w:val="00267A16"/>
    <w:rsid w:val="00267C83"/>
    <w:rsid w:val="0027144F"/>
    <w:rsid w:val="00271F3A"/>
    <w:rsid w:val="0027229C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043"/>
    <w:rsid w:val="00296227"/>
    <w:rsid w:val="00296F44"/>
    <w:rsid w:val="0029777D"/>
    <w:rsid w:val="002A055E"/>
    <w:rsid w:val="002A1D4E"/>
    <w:rsid w:val="002A2869"/>
    <w:rsid w:val="002A400A"/>
    <w:rsid w:val="002B0A76"/>
    <w:rsid w:val="002B24D6"/>
    <w:rsid w:val="002C41E6"/>
    <w:rsid w:val="002C5BA4"/>
    <w:rsid w:val="002C7B82"/>
    <w:rsid w:val="002D071A"/>
    <w:rsid w:val="002D34B2"/>
    <w:rsid w:val="002D7637"/>
    <w:rsid w:val="002E17F2"/>
    <w:rsid w:val="002E1CA4"/>
    <w:rsid w:val="002E7CAE"/>
    <w:rsid w:val="002F2771"/>
    <w:rsid w:val="002F37A9"/>
    <w:rsid w:val="00301CE6"/>
    <w:rsid w:val="00301F39"/>
    <w:rsid w:val="0030256B"/>
    <w:rsid w:val="0030357D"/>
    <w:rsid w:val="003037C2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155"/>
    <w:rsid w:val="00346DB5"/>
    <w:rsid w:val="003477B1"/>
    <w:rsid w:val="003508AE"/>
    <w:rsid w:val="003531F3"/>
    <w:rsid w:val="00357380"/>
    <w:rsid w:val="003602D9"/>
    <w:rsid w:val="003604CE"/>
    <w:rsid w:val="00362139"/>
    <w:rsid w:val="00363EE2"/>
    <w:rsid w:val="00364932"/>
    <w:rsid w:val="00367053"/>
    <w:rsid w:val="00370E47"/>
    <w:rsid w:val="003742AC"/>
    <w:rsid w:val="00377CE1"/>
    <w:rsid w:val="00385BF0"/>
    <w:rsid w:val="00390359"/>
    <w:rsid w:val="00392FDE"/>
    <w:rsid w:val="003938E2"/>
    <w:rsid w:val="003939FF"/>
    <w:rsid w:val="003A2223"/>
    <w:rsid w:val="003A2A0F"/>
    <w:rsid w:val="003A45A1"/>
    <w:rsid w:val="003A5102"/>
    <w:rsid w:val="003A5B0A"/>
    <w:rsid w:val="003A63D7"/>
    <w:rsid w:val="003A6BAC"/>
    <w:rsid w:val="003A7EF3"/>
    <w:rsid w:val="003B159C"/>
    <w:rsid w:val="003B369F"/>
    <w:rsid w:val="003B36A3"/>
    <w:rsid w:val="003B7FE5"/>
    <w:rsid w:val="003C11C8"/>
    <w:rsid w:val="003C2702"/>
    <w:rsid w:val="003C6FE4"/>
    <w:rsid w:val="003C7806"/>
    <w:rsid w:val="003D109F"/>
    <w:rsid w:val="003D1FF0"/>
    <w:rsid w:val="003D2476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E72"/>
    <w:rsid w:val="00410F18"/>
    <w:rsid w:val="0041263E"/>
    <w:rsid w:val="00413AAC"/>
    <w:rsid w:val="00421105"/>
    <w:rsid w:val="004242F4"/>
    <w:rsid w:val="00427248"/>
    <w:rsid w:val="00437447"/>
    <w:rsid w:val="00441A92"/>
    <w:rsid w:val="00442F10"/>
    <w:rsid w:val="00444F56"/>
    <w:rsid w:val="00446488"/>
    <w:rsid w:val="004517AA"/>
    <w:rsid w:val="00452CAC"/>
    <w:rsid w:val="00457565"/>
    <w:rsid w:val="00457B71"/>
    <w:rsid w:val="00461D9B"/>
    <w:rsid w:val="00461E51"/>
    <w:rsid w:val="004669E2"/>
    <w:rsid w:val="00470C31"/>
    <w:rsid w:val="00471A6D"/>
    <w:rsid w:val="004734D0"/>
    <w:rsid w:val="004752B7"/>
    <w:rsid w:val="0047556B"/>
    <w:rsid w:val="00477768"/>
    <w:rsid w:val="00490A21"/>
    <w:rsid w:val="00490BD8"/>
    <w:rsid w:val="00491246"/>
    <w:rsid w:val="00492BC5"/>
    <w:rsid w:val="00494BCE"/>
    <w:rsid w:val="004964F1"/>
    <w:rsid w:val="00497A41"/>
    <w:rsid w:val="004A16BC"/>
    <w:rsid w:val="004A2B94"/>
    <w:rsid w:val="004A31CC"/>
    <w:rsid w:val="004A7EA0"/>
    <w:rsid w:val="004B2751"/>
    <w:rsid w:val="004B7C0C"/>
    <w:rsid w:val="004C3898"/>
    <w:rsid w:val="004C5188"/>
    <w:rsid w:val="004D36B1"/>
    <w:rsid w:val="004D7EBD"/>
    <w:rsid w:val="004E2680"/>
    <w:rsid w:val="004E28F9"/>
    <w:rsid w:val="004E462E"/>
    <w:rsid w:val="004E4CDC"/>
    <w:rsid w:val="004E56DC"/>
    <w:rsid w:val="004E76F4"/>
    <w:rsid w:val="004E7BAE"/>
    <w:rsid w:val="004F0B4E"/>
    <w:rsid w:val="004F0B6C"/>
    <w:rsid w:val="004F2078"/>
    <w:rsid w:val="004F4DA3"/>
    <w:rsid w:val="00506557"/>
    <w:rsid w:val="0050677A"/>
    <w:rsid w:val="005108D8"/>
    <w:rsid w:val="00510C57"/>
    <w:rsid w:val="005116F9"/>
    <w:rsid w:val="005153A7"/>
    <w:rsid w:val="005219CF"/>
    <w:rsid w:val="00522A75"/>
    <w:rsid w:val="00534B59"/>
    <w:rsid w:val="00536759"/>
    <w:rsid w:val="00537C62"/>
    <w:rsid w:val="00542FDC"/>
    <w:rsid w:val="00546970"/>
    <w:rsid w:val="0054743B"/>
    <w:rsid w:val="00547F4D"/>
    <w:rsid w:val="00550419"/>
    <w:rsid w:val="00554E19"/>
    <w:rsid w:val="0056121F"/>
    <w:rsid w:val="00572505"/>
    <w:rsid w:val="00574F6C"/>
    <w:rsid w:val="0057610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75"/>
    <w:rsid w:val="005B35D7"/>
    <w:rsid w:val="005B392A"/>
    <w:rsid w:val="005B3AA3"/>
    <w:rsid w:val="005B4475"/>
    <w:rsid w:val="005B6F83"/>
    <w:rsid w:val="005C09B3"/>
    <w:rsid w:val="005C74FB"/>
    <w:rsid w:val="005D1602"/>
    <w:rsid w:val="005E385F"/>
    <w:rsid w:val="005E5B81"/>
    <w:rsid w:val="005F2CB1"/>
    <w:rsid w:val="005F3025"/>
    <w:rsid w:val="005F4CC0"/>
    <w:rsid w:val="005F618C"/>
    <w:rsid w:val="005F6C8C"/>
    <w:rsid w:val="005F70BD"/>
    <w:rsid w:val="006007F3"/>
    <w:rsid w:val="0060283C"/>
    <w:rsid w:val="00604F14"/>
    <w:rsid w:val="00611B83"/>
    <w:rsid w:val="00613257"/>
    <w:rsid w:val="006202BE"/>
    <w:rsid w:val="00620A71"/>
    <w:rsid w:val="00620D80"/>
    <w:rsid w:val="006212A9"/>
    <w:rsid w:val="006234A6"/>
    <w:rsid w:val="00630001"/>
    <w:rsid w:val="006311B3"/>
    <w:rsid w:val="0063284C"/>
    <w:rsid w:val="00634EAA"/>
    <w:rsid w:val="00636398"/>
    <w:rsid w:val="006368D3"/>
    <w:rsid w:val="00636E12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65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B9"/>
    <w:rsid w:val="00675C72"/>
    <w:rsid w:val="006771F9"/>
    <w:rsid w:val="006776D7"/>
    <w:rsid w:val="00677E3C"/>
    <w:rsid w:val="006807BF"/>
    <w:rsid w:val="006808D1"/>
    <w:rsid w:val="00681003"/>
    <w:rsid w:val="006817C9"/>
    <w:rsid w:val="00683ECE"/>
    <w:rsid w:val="006909C7"/>
    <w:rsid w:val="006957EA"/>
    <w:rsid w:val="00695FC2"/>
    <w:rsid w:val="00696949"/>
    <w:rsid w:val="00697052"/>
    <w:rsid w:val="006A46FB"/>
    <w:rsid w:val="006A5E28"/>
    <w:rsid w:val="006A697B"/>
    <w:rsid w:val="006A7AFF"/>
    <w:rsid w:val="006B05B9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48"/>
    <w:rsid w:val="006E565E"/>
    <w:rsid w:val="006E56CA"/>
    <w:rsid w:val="006E673D"/>
    <w:rsid w:val="006E7D3B"/>
    <w:rsid w:val="006F018B"/>
    <w:rsid w:val="006F0F6E"/>
    <w:rsid w:val="006F1B70"/>
    <w:rsid w:val="006F341D"/>
    <w:rsid w:val="006F3CDE"/>
    <w:rsid w:val="006F58D4"/>
    <w:rsid w:val="00701464"/>
    <w:rsid w:val="00701F36"/>
    <w:rsid w:val="0070346E"/>
    <w:rsid w:val="007035EF"/>
    <w:rsid w:val="00704EDB"/>
    <w:rsid w:val="00706101"/>
    <w:rsid w:val="00706CFE"/>
    <w:rsid w:val="00707072"/>
    <w:rsid w:val="00707D61"/>
    <w:rsid w:val="00710365"/>
    <w:rsid w:val="00712287"/>
    <w:rsid w:val="00712772"/>
    <w:rsid w:val="007148D3"/>
    <w:rsid w:val="00715B9A"/>
    <w:rsid w:val="00717F96"/>
    <w:rsid w:val="00722B04"/>
    <w:rsid w:val="00726EA6"/>
    <w:rsid w:val="00727208"/>
    <w:rsid w:val="00727680"/>
    <w:rsid w:val="00732461"/>
    <w:rsid w:val="007338D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367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10B"/>
    <w:rsid w:val="00785490"/>
    <w:rsid w:val="0078560C"/>
    <w:rsid w:val="007925EA"/>
    <w:rsid w:val="00793CD8"/>
    <w:rsid w:val="00795C92"/>
    <w:rsid w:val="00796231"/>
    <w:rsid w:val="007A0CF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7DF"/>
    <w:rsid w:val="007C60BF"/>
    <w:rsid w:val="007C6A07"/>
    <w:rsid w:val="007C75A1"/>
    <w:rsid w:val="007C77A5"/>
    <w:rsid w:val="007D04E5"/>
    <w:rsid w:val="007D5901"/>
    <w:rsid w:val="007D7526"/>
    <w:rsid w:val="007E09C8"/>
    <w:rsid w:val="007E3430"/>
    <w:rsid w:val="007E4610"/>
    <w:rsid w:val="007E4715"/>
    <w:rsid w:val="007E505B"/>
    <w:rsid w:val="007E7091"/>
    <w:rsid w:val="007F076B"/>
    <w:rsid w:val="007F5218"/>
    <w:rsid w:val="008017E4"/>
    <w:rsid w:val="008023D0"/>
    <w:rsid w:val="00803FAE"/>
    <w:rsid w:val="0080605F"/>
    <w:rsid w:val="00807786"/>
    <w:rsid w:val="00811FCB"/>
    <w:rsid w:val="00815891"/>
    <w:rsid w:val="008158D6"/>
    <w:rsid w:val="00817196"/>
    <w:rsid w:val="008235DB"/>
    <w:rsid w:val="00824AB4"/>
    <w:rsid w:val="00825C42"/>
    <w:rsid w:val="00825D25"/>
    <w:rsid w:val="00827D6F"/>
    <w:rsid w:val="008376AC"/>
    <w:rsid w:val="008441AF"/>
    <w:rsid w:val="008444E8"/>
    <w:rsid w:val="00844E80"/>
    <w:rsid w:val="00846FE7"/>
    <w:rsid w:val="00856911"/>
    <w:rsid w:val="00860D1F"/>
    <w:rsid w:val="008677FD"/>
    <w:rsid w:val="008706D4"/>
    <w:rsid w:val="00870F8A"/>
    <w:rsid w:val="008719A4"/>
    <w:rsid w:val="00871D23"/>
    <w:rsid w:val="00872314"/>
    <w:rsid w:val="00874312"/>
    <w:rsid w:val="0087437C"/>
    <w:rsid w:val="00875305"/>
    <w:rsid w:val="00875CD7"/>
    <w:rsid w:val="00876B4D"/>
    <w:rsid w:val="00877796"/>
    <w:rsid w:val="00877F18"/>
    <w:rsid w:val="0089418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5A8"/>
    <w:rsid w:val="008B592A"/>
    <w:rsid w:val="008B7B5C"/>
    <w:rsid w:val="008C0C99"/>
    <w:rsid w:val="008C2017"/>
    <w:rsid w:val="008C3A6E"/>
    <w:rsid w:val="008C45DD"/>
    <w:rsid w:val="008C4958"/>
    <w:rsid w:val="008C4BAA"/>
    <w:rsid w:val="008C6AE8"/>
    <w:rsid w:val="008C7573"/>
    <w:rsid w:val="008D0415"/>
    <w:rsid w:val="008D34F1"/>
    <w:rsid w:val="008D39D8"/>
    <w:rsid w:val="008D6D1A"/>
    <w:rsid w:val="008E065E"/>
    <w:rsid w:val="008E0927"/>
    <w:rsid w:val="008E1909"/>
    <w:rsid w:val="008F1EAB"/>
    <w:rsid w:val="008F243F"/>
    <w:rsid w:val="008F33DC"/>
    <w:rsid w:val="008F4545"/>
    <w:rsid w:val="008F477F"/>
    <w:rsid w:val="00902350"/>
    <w:rsid w:val="0090336B"/>
    <w:rsid w:val="00903854"/>
    <w:rsid w:val="009053AA"/>
    <w:rsid w:val="00906939"/>
    <w:rsid w:val="00910B7D"/>
    <w:rsid w:val="0091113F"/>
    <w:rsid w:val="00911DFB"/>
    <w:rsid w:val="009128C2"/>
    <w:rsid w:val="009139D9"/>
    <w:rsid w:val="00914AD8"/>
    <w:rsid w:val="00916079"/>
    <w:rsid w:val="00917CE9"/>
    <w:rsid w:val="00920BF2"/>
    <w:rsid w:val="00922010"/>
    <w:rsid w:val="00922BA5"/>
    <w:rsid w:val="00931BD9"/>
    <w:rsid w:val="00934DB2"/>
    <w:rsid w:val="009368F3"/>
    <w:rsid w:val="00941636"/>
    <w:rsid w:val="00941EF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A8A"/>
    <w:rsid w:val="0097603D"/>
    <w:rsid w:val="00976949"/>
    <w:rsid w:val="009774FE"/>
    <w:rsid w:val="00980477"/>
    <w:rsid w:val="00982BFF"/>
    <w:rsid w:val="00985253"/>
    <w:rsid w:val="009853B3"/>
    <w:rsid w:val="00990630"/>
    <w:rsid w:val="00991761"/>
    <w:rsid w:val="00994DCA"/>
    <w:rsid w:val="009960EC"/>
    <w:rsid w:val="009970DD"/>
    <w:rsid w:val="00997380"/>
    <w:rsid w:val="009A0FBA"/>
    <w:rsid w:val="009A1601"/>
    <w:rsid w:val="009A462D"/>
    <w:rsid w:val="009A4D86"/>
    <w:rsid w:val="009A51AF"/>
    <w:rsid w:val="009A5CBA"/>
    <w:rsid w:val="009B0D0B"/>
    <w:rsid w:val="009B1F30"/>
    <w:rsid w:val="009B3AC2"/>
    <w:rsid w:val="009B4DF4"/>
    <w:rsid w:val="009B564E"/>
    <w:rsid w:val="009B64E5"/>
    <w:rsid w:val="009B73CF"/>
    <w:rsid w:val="009B7E87"/>
    <w:rsid w:val="009C2172"/>
    <w:rsid w:val="009C403E"/>
    <w:rsid w:val="009C75A2"/>
    <w:rsid w:val="009D20FE"/>
    <w:rsid w:val="009D4FF0"/>
    <w:rsid w:val="009D703C"/>
    <w:rsid w:val="009D718F"/>
    <w:rsid w:val="009E068F"/>
    <w:rsid w:val="009E14E0"/>
    <w:rsid w:val="009E35DB"/>
    <w:rsid w:val="009E37E8"/>
    <w:rsid w:val="009E3B18"/>
    <w:rsid w:val="009E47A3"/>
    <w:rsid w:val="009E5238"/>
    <w:rsid w:val="009F08F3"/>
    <w:rsid w:val="009F344F"/>
    <w:rsid w:val="00A01A61"/>
    <w:rsid w:val="00A048A8"/>
    <w:rsid w:val="00A04F49"/>
    <w:rsid w:val="00A05284"/>
    <w:rsid w:val="00A05F36"/>
    <w:rsid w:val="00A06578"/>
    <w:rsid w:val="00A1332A"/>
    <w:rsid w:val="00A13E54"/>
    <w:rsid w:val="00A17F63"/>
    <w:rsid w:val="00A2193B"/>
    <w:rsid w:val="00A2351A"/>
    <w:rsid w:val="00A24466"/>
    <w:rsid w:val="00A264A9"/>
    <w:rsid w:val="00A27785"/>
    <w:rsid w:val="00A30187"/>
    <w:rsid w:val="00A3448A"/>
    <w:rsid w:val="00A35399"/>
    <w:rsid w:val="00A36297"/>
    <w:rsid w:val="00A3660A"/>
    <w:rsid w:val="00A3709C"/>
    <w:rsid w:val="00A41E2B"/>
    <w:rsid w:val="00A45B74"/>
    <w:rsid w:val="00A47B0A"/>
    <w:rsid w:val="00A52E1D"/>
    <w:rsid w:val="00A55FCB"/>
    <w:rsid w:val="00A61499"/>
    <w:rsid w:val="00A61BB1"/>
    <w:rsid w:val="00A62A77"/>
    <w:rsid w:val="00A63483"/>
    <w:rsid w:val="00A657D7"/>
    <w:rsid w:val="00A660AC"/>
    <w:rsid w:val="00A67E6C"/>
    <w:rsid w:val="00A71B99"/>
    <w:rsid w:val="00A73168"/>
    <w:rsid w:val="00A739D0"/>
    <w:rsid w:val="00A75E22"/>
    <w:rsid w:val="00A761D4"/>
    <w:rsid w:val="00A77C0A"/>
    <w:rsid w:val="00A77EC4"/>
    <w:rsid w:val="00A82ADD"/>
    <w:rsid w:val="00A83234"/>
    <w:rsid w:val="00A91FDA"/>
    <w:rsid w:val="00A92879"/>
    <w:rsid w:val="00A92AFF"/>
    <w:rsid w:val="00A9442A"/>
    <w:rsid w:val="00AA016F"/>
    <w:rsid w:val="00AA1ED6"/>
    <w:rsid w:val="00AA3BD3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3DB"/>
    <w:rsid w:val="00AD0AA3"/>
    <w:rsid w:val="00AD3F88"/>
    <w:rsid w:val="00AD3F94"/>
    <w:rsid w:val="00AD4A5A"/>
    <w:rsid w:val="00AD648C"/>
    <w:rsid w:val="00AE032B"/>
    <w:rsid w:val="00AE27AC"/>
    <w:rsid w:val="00AE2834"/>
    <w:rsid w:val="00AE40E0"/>
    <w:rsid w:val="00AE4DBA"/>
    <w:rsid w:val="00AE4F07"/>
    <w:rsid w:val="00AE694C"/>
    <w:rsid w:val="00AF166B"/>
    <w:rsid w:val="00AF1C5D"/>
    <w:rsid w:val="00AF42D7"/>
    <w:rsid w:val="00AF70A3"/>
    <w:rsid w:val="00B006FE"/>
    <w:rsid w:val="00B007CB"/>
    <w:rsid w:val="00B02AA9"/>
    <w:rsid w:val="00B02FA3"/>
    <w:rsid w:val="00B05084"/>
    <w:rsid w:val="00B1161A"/>
    <w:rsid w:val="00B157F9"/>
    <w:rsid w:val="00B20256"/>
    <w:rsid w:val="00B20D09"/>
    <w:rsid w:val="00B2763F"/>
    <w:rsid w:val="00B27AAC"/>
    <w:rsid w:val="00B304F3"/>
    <w:rsid w:val="00B30929"/>
    <w:rsid w:val="00B32B37"/>
    <w:rsid w:val="00B3434B"/>
    <w:rsid w:val="00B372AA"/>
    <w:rsid w:val="00B40445"/>
    <w:rsid w:val="00B40BEF"/>
    <w:rsid w:val="00B41888"/>
    <w:rsid w:val="00B45A52"/>
    <w:rsid w:val="00B46175"/>
    <w:rsid w:val="00B51D0A"/>
    <w:rsid w:val="00B53FC6"/>
    <w:rsid w:val="00B6188F"/>
    <w:rsid w:val="00B653C1"/>
    <w:rsid w:val="00B664C7"/>
    <w:rsid w:val="00B71B8D"/>
    <w:rsid w:val="00B732FF"/>
    <w:rsid w:val="00B739F6"/>
    <w:rsid w:val="00B75307"/>
    <w:rsid w:val="00B77B3F"/>
    <w:rsid w:val="00B81A6C"/>
    <w:rsid w:val="00B82904"/>
    <w:rsid w:val="00B85DE5"/>
    <w:rsid w:val="00B863F3"/>
    <w:rsid w:val="00B86A43"/>
    <w:rsid w:val="00B90F73"/>
    <w:rsid w:val="00B93B59"/>
    <w:rsid w:val="00B9406A"/>
    <w:rsid w:val="00B94628"/>
    <w:rsid w:val="00B97752"/>
    <w:rsid w:val="00BA2280"/>
    <w:rsid w:val="00BA2A08"/>
    <w:rsid w:val="00BA56D2"/>
    <w:rsid w:val="00BA6E98"/>
    <w:rsid w:val="00BA76E0"/>
    <w:rsid w:val="00BB2A25"/>
    <w:rsid w:val="00BB3F21"/>
    <w:rsid w:val="00BB51E9"/>
    <w:rsid w:val="00BC0FDC"/>
    <w:rsid w:val="00BC3053"/>
    <w:rsid w:val="00BC4D2E"/>
    <w:rsid w:val="00BD35ED"/>
    <w:rsid w:val="00BD3ABC"/>
    <w:rsid w:val="00BD3E93"/>
    <w:rsid w:val="00BD48AC"/>
    <w:rsid w:val="00BD5F1A"/>
    <w:rsid w:val="00BE1234"/>
    <w:rsid w:val="00BE2FA6"/>
    <w:rsid w:val="00BE333F"/>
    <w:rsid w:val="00BE7406"/>
    <w:rsid w:val="00BE7603"/>
    <w:rsid w:val="00BF3279"/>
    <w:rsid w:val="00BF38B1"/>
    <w:rsid w:val="00BF74C7"/>
    <w:rsid w:val="00C015F1"/>
    <w:rsid w:val="00C01F33"/>
    <w:rsid w:val="00C02CC6"/>
    <w:rsid w:val="00C040F7"/>
    <w:rsid w:val="00C041B0"/>
    <w:rsid w:val="00C044AB"/>
    <w:rsid w:val="00C05706"/>
    <w:rsid w:val="00C0589D"/>
    <w:rsid w:val="00C07377"/>
    <w:rsid w:val="00C10478"/>
    <w:rsid w:val="00C12107"/>
    <w:rsid w:val="00C133FF"/>
    <w:rsid w:val="00C14D4B"/>
    <w:rsid w:val="00C154BB"/>
    <w:rsid w:val="00C211AD"/>
    <w:rsid w:val="00C279B5"/>
    <w:rsid w:val="00C27C45"/>
    <w:rsid w:val="00C3117D"/>
    <w:rsid w:val="00C3719D"/>
    <w:rsid w:val="00C4168E"/>
    <w:rsid w:val="00C54995"/>
    <w:rsid w:val="00C54D41"/>
    <w:rsid w:val="00C60783"/>
    <w:rsid w:val="00C64672"/>
    <w:rsid w:val="00C70697"/>
    <w:rsid w:val="00C72EF4"/>
    <w:rsid w:val="00C738DD"/>
    <w:rsid w:val="00C75D2F"/>
    <w:rsid w:val="00C767BE"/>
    <w:rsid w:val="00C76E3C"/>
    <w:rsid w:val="00C81568"/>
    <w:rsid w:val="00C82D66"/>
    <w:rsid w:val="00C8303D"/>
    <w:rsid w:val="00C9027A"/>
    <w:rsid w:val="00C9068E"/>
    <w:rsid w:val="00C93C4B"/>
    <w:rsid w:val="00C944AB"/>
    <w:rsid w:val="00C95B40"/>
    <w:rsid w:val="00CA1617"/>
    <w:rsid w:val="00CA1ED8"/>
    <w:rsid w:val="00CA2B40"/>
    <w:rsid w:val="00CB1F63"/>
    <w:rsid w:val="00CB713A"/>
    <w:rsid w:val="00CB7170"/>
    <w:rsid w:val="00CC040E"/>
    <w:rsid w:val="00CC111F"/>
    <w:rsid w:val="00CC2011"/>
    <w:rsid w:val="00CC3EA0"/>
    <w:rsid w:val="00CC5E2B"/>
    <w:rsid w:val="00CC7B45"/>
    <w:rsid w:val="00CD0582"/>
    <w:rsid w:val="00CD1188"/>
    <w:rsid w:val="00CD2ED1"/>
    <w:rsid w:val="00CD337B"/>
    <w:rsid w:val="00CE0424"/>
    <w:rsid w:val="00CE3C7E"/>
    <w:rsid w:val="00CE60D9"/>
    <w:rsid w:val="00CE7561"/>
    <w:rsid w:val="00CF1354"/>
    <w:rsid w:val="00CF2B4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7D5"/>
    <w:rsid w:val="00D37D87"/>
    <w:rsid w:val="00D40B33"/>
    <w:rsid w:val="00D41C6B"/>
    <w:rsid w:val="00D4318F"/>
    <w:rsid w:val="00D438BF"/>
    <w:rsid w:val="00D440F8"/>
    <w:rsid w:val="00D45E97"/>
    <w:rsid w:val="00D46EF9"/>
    <w:rsid w:val="00D47208"/>
    <w:rsid w:val="00D50F97"/>
    <w:rsid w:val="00D546FF"/>
    <w:rsid w:val="00D55AD5"/>
    <w:rsid w:val="00D576CA"/>
    <w:rsid w:val="00D61AF5"/>
    <w:rsid w:val="00D62E0D"/>
    <w:rsid w:val="00D6349E"/>
    <w:rsid w:val="00D652B5"/>
    <w:rsid w:val="00D66155"/>
    <w:rsid w:val="00D708B0"/>
    <w:rsid w:val="00D73A1C"/>
    <w:rsid w:val="00D77B1D"/>
    <w:rsid w:val="00D8021F"/>
    <w:rsid w:val="00D80383"/>
    <w:rsid w:val="00D806B4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563"/>
    <w:rsid w:val="00DC2D36"/>
    <w:rsid w:val="00DC53EF"/>
    <w:rsid w:val="00DD091A"/>
    <w:rsid w:val="00DE5608"/>
    <w:rsid w:val="00DE58D0"/>
    <w:rsid w:val="00DE654F"/>
    <w:rsid w:val="00DF0B6E"/>
    <w:rsid w:val="00DF15E0"/>
    <w:rsid w:val="00DF37A0"/>
    <w:rsid w:val="00DF71A0"/>
    <w:rsid w:val="00DF7D80"/>
    <w:rsid w:val="00E06264"/>
    <w:rsid w:val="00E110E7"/>
    <w:rsid w:val="00E11B20"/>
    <w:rsid w:val="00E14D9A"/>
    <w:rsid w:val="00E16EC6"/>
    <w:rsid w:val="00E17FA2"/>
    <w:rsid w:val="00E20C98"/>
    <w:rsid w:val="00E2173D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80C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75A67"/>
    <w:rsid w:val="00E80A70"/>
    <w:rsid w:val="00E8234C"/>
    <w:rsid w:val="00E8398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E72"/>
    <w:rsid w:val="00EA7A41"/>
    <w:rsid w:val="00EB077B"/>
    <w:rsid w:val="00EB4EA2"/>
    <w:rsid w:val="00EC0713"/>
    <w:rsid w:val="00EC27C6"/>
    <w:rsid w:val="00EC4207"/>
    <w:rsid w:val="00EC5653"/>
    <w:rsid w:val="00EC71CE"/>
    <w:rsid w:val="00ED1006"/>
    <w:rsid w:val="00ED67CF"/>
    <w:rsid w:val="00EF18FE"/>
    <w:rsid w:val="00EF20DF"/>
    <w:rsid w:val="00EF2DB1"/>
    <w:rsid w:val="00EF4BDB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AD7"/>
    <w:rsid w:val="00F15FA5"/>
    <w:rsid w:val="00F209B7"/>
    <w:rsid w:val="00F2376F"/>
    <w:rsid w:val="00F243D8"/>
    <w:rsid w:val="00F30828"/>
    <w:rsid w:val="00F313D6"/>
    <w:rsid w:val="00F34735"/>
    <w:rsid w:val="00F40F0C"/>
    <w:rsid w:val="00F4766C"/>
    <w:rsid w:val="00F507D1"/>
    <w:rsid w:val="00F519CE"/>
    <w:rsid w:val="00F51ADA"/>
    <w:rsid w:val="00F607C5"/>
    <w:rsid w:val="00F60DEA"/>
    <w:rsid w:val="00F6302A"/>
    <w:rsid w:val="00F63322"/>
    <w:rsid w:val="00F64C2B"/>
    <w:rsid w:val="00F651BE"/>
    <w:rsid w:val="00F67F53"/>
    <w:rsid w:val="00F703BE"/>
    <w:rsid w:val="00F71F69"/>
    <w:rsid w:val="00F72B72"/>
    <w:rsid w:val="00F74175"/>
    <w:rsid w:val="00F74BB9"/>
    <w:rsid w:val="00F75137"/>
    <w:rsid w:val="00F75555"/>
    <w:rsid w:val="00F75582"/>
    <w:rsid w:val="00F76EFA"/>
    <w:rsid w:val="00F804BE"/>
    <w:rsid w:val="00F817CE"/>
    <w:rsid w:val="00F82411"/>
    <w:rsid w:val="00F83A63"/>
    <w:rsid w:val="00F8452C"/>
    <w:rsid w:val="00F8456C"/>
    <w:rsid w:val="00F859D8"/>
    <w:rsid w:val="00F864EC"/>
    <w:rsid w:val="00F868F5"/>
    <w:rsid w:val="00F9056A"/>
    <w:rsid w:val="00F90F8D"/>
    <w:rsid w:val="00F92782"/>
    <w:rsid w:val="00F93AA9"/>
    <w:rsid w:val="00F96985"/>
    <w:rsid w:val="00F96B08"/>
    <w:rsid w:val="00F97838"/>
    <w:rsid w:val="00FA1B50"/>
    <w:rsid w:val="00FA2BB3"/>
    <w:rsid w:val="00FA42AF"/>
    <w:rsid w:val="00FB4C80"/>
    <w:rsid w:val="00FB6A6A"/>
    <w:rsid w:val="00FC7429"/>
    <w:rsid w:val="00FD07F6"/>
    <w:rsid w:val="00FD1D6F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267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2F2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864E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64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64EC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qFormat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87949"/>
    <w:pPr>
      <w:spacing w:after="0"/>
      <w:ind w:left="720"/>
    </w:pPr>
    <w:rPr>
      <w:rFonts w:ascii="Calibri" w:hAnsi="Calibri"/>
      <w:lang w:val="sv-SE"/>
    </w:rPr>
  </w:style>
  <w:style w:type="character" w:customStyle="1" w:styleId="ListParagraphChar">
    <w:name w:val="List Paragraph Char"/>
    <w:link w:val="ListParagraph"/>
    <w:uiPriority w:val="34"/>
    <w:locked/>
    <w:rsid w:val="00A06578"/>
    <w:rPr>
      <w:rFonts w:ascii="Calibri" w:eastAsiaTheme="minorHAnsi" w:hAnsi="Calibri"/>
      <w:sz w:val="22"/>
      <w:szCs w:val="22"/>
      <w:lang w:val="sv-SE"/>
    </w:rPr>
  </w:style>
  <w:style w:type="character" w:customStyle="1" w:styleId="CommentTextChar">
    <w:name w:val="Comment Text Char"/>
    <w:basedOn w:val="DefaultParagraphFont"/>
    <w:link w:val="CommentText"/>
    <w:semiHidden/>
    <w:rsid w:val="00461E5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278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258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480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2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255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627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5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0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68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6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01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4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159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06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683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72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3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17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503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41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851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588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87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937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1729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1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2017-08-11T12:26:00Z</dcterms:created>
  <dcterms:modified xsi:type="dcterms:W3CDTF">2017-08-11T22:18:00Z</dcterms:modified>
</cp:coreProperties>
</file>